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87" w:rsidRPr="00B45A47" w:rsidRDefault="00754987" w:rsidP="00754987">
      <w:pPr>
        <w:pStyle w:val="Cmsor3"/>
        <w:numPr>
          <w:ilvl w:val="0"/>
          <w:numId w:val="0"/>
        </w:numPr>
        <w:spacing w:line="360" w:lineRule="auto"/>
        <w:jc w:val="center"/>
        <w:rPr>
          <w:rFonts w:cs="Arial"/>
          <w:b/>
          <w:sz w:val="22"/>
          <w:szCs w:val="22"/>
        </w:rPr>
      </w:pPr>
      <w:r w:rsidRPr="00B45A47">
        <w:rPr>
          <w:rFonts w:cs="Arial"/>
          <w:b/>
          <w:sz w:val="22"/>
          <w:szCs w:val="22"/>
        </w:rPr>
        <w:t>Mérőváltó kö</w:t>
      </w:r>
      <w:bookmarkStart w:id="0" w:name="_GoBack"/>
      <w:bookmarkEnd w:id="0"/>
      <w:r w:rsidRPr="00B45A47">
        <w:rPr>
          <w:rFonts w:cs="Arial"/>
          <w:b/>
          <w:sz w:val="22"/>
          <w:szCs w:val="22"/>
        </w:rPr>
        <w:t>rök méretezése</w:t>
      </w:r>
    </w:p>
    <w:p w:rsidR="00754987" w:rsidRPr="00B45A47" w:rsidRDefault="00754987" w:rsidP="0075498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54987" w:rsidRPr="00B45A47" w:rsidRDefault="00754987" w:rsidP="0075498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45A47">
        <w:rPr>
          <w:rFonts w:ascii="Arial" w:hAnsi="Arial" w:cs="Arial"/>
          <w:b/>
          <w:sz w:val="22"/>
          <w:szCs w:val="22"/>
        </w:rPr>
        <w:t>Áramváltó körök</w:t>
      </w:r>
    </w:p>
    <w:p w:rsidR="00754987" w:rsidRPr="00B45A47" w:rsidRDefault="00754987" w:rsidP="00754987">
      <w:pPr>
        <w:numPr>
          <w:ilvl w:val="1"/>
          <w:numId w:val="2"/>
        </w:numPr>
        <w:spacing w:before="12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B45A47">
        <w:rPr>
          <w:rFonts w:ascii="Arial" w:hAnsi="Arial" w:cs="Arial"/>
          <w:b/>
          <w:i/>
          <w:sz w:val="22"/>
          <w:szCs w:val="22"/>
        </w:rPr>
        <w:t>Általános szempontok</w:t>
      </w:r>
    </w:p>
    <w:p w:rsidR="00754987" w:rsidRPr="00B45A47" w:rsidRDefault="00754987" w:rsidP="00754987">
      <w:pPr>
        <w:pStyle w:val="Szvegtrzs3"/>
        <w:spacing w:before="120"/>
        <w:rPr>
          <w:rFonts w:ascii="Arial" w:hAnsi="Arial" w:cs="Arial"/>
          <w:sz w:val="22"/>
          <w:szCs w:val="22"/>
        </w:rPr>
      </w:pPr>
      <w:r w:rsidRPr="00B45A47">
        <w:rPr>
          <w:rFonts w:ascii="Arial" w:hAnsi="Arial" w:cs="Arial"/>
          <w:sz w:val="22"/>
          <w:szCs w:val="22"/>
        </w:rPr>
        <w:t>Elszámolási mérések esetén a fogyasztásmérőket az áramváltó mérőtekercse fázisonként, egymástól függetlenül táplálja.</w:t>
      </w:r>
    </w:p>
    <w:p w:rsidR="00754987" w:rsidRPr="00B45A47" w:rsidRDefault="00754987" w:rsidP="00754987">
      <w:pPr>
        <w:pStyle w:val="Szvegtrzs3"/>
        <w:spacing w:before="120"/>
        <w:rPr>
          <w:rFonts w:ascii="Arial" w:hAnsi="Arial" w:cs="Arial"/>
          <w:sz w:val="22"/>
          <w:szCs w:val="22"/>
        </w:rPr>
      </w:pPr>
      <w:r w:rsidRPr="00B45A47">
        <w:rPr>
          <w:rFonts w:ascii="Arial" w:hAnsi="Arial" w:cs="Arial"/>
          <w:sz w:val="22"/>
          <w:szCs w:val="22"/>
        </w:rPr>
        <w:t>A fázisonkénti terhelések – tekintettel a szimmetrikus terhelésre – megegyezőek (feltételezzük, hogy csak elszámolási mérés csatlakozik a mérőtekercsre), ezért elegendő egy fázis áramkörét méretezni (ellenőrizni). A másik két fázis méretezése ezzel megegyező lesz.</w:t>
      </w:r>
    </w:p>
    <w:p w:rsidR="00754987" w:rsidRPr="00B45A47" w:rsidRDefault="00754987" w:rsidP="00754987">
      <w:pPr>
        <w:numPr>
          <w:ilvl w:val="1"/>
          <w:numId w:val="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B45A47">
        <w:rPr>
          <w:rFonts w:ascii="Arial" w:hAnsi="Arial" w:cs="Arial"/>
          <w:sz w:val="22"/>
          <w:szCs w:val="22"/>
        </w:rPr>
        <w:t>A méretezés (ellenőrzés) alapvető összefüggései</w:t>
      </w:r>
    </w:p>
    <w:p w:rsidR="00754987" w:rsidRPr="00B45A47" w:rsidRDefault="00754987" w:rsidP="00754987">
      <w:pPr>
        <w:pStyle w:val="Szvegtrzs3"/>
        <w:spacing w:before="120"/>
        <w:rPr>
          <w:rFonts w:ascii="Arial" w:hAnsi="Arial" w:cs="Arial"/>
          <w:sz w:val="22"/>
          <w:szCs w:val="22"/>
        </w:rPr>
      </w:pPr>
      <w:r w:rsidRPr="00B45A47">
        <w:rPr>
          <w:rFonts w:ascii="Arial" w:hAnsi="Arial" w:cs="Arial"/>
          <w:sz w:val="22"/>
          <w:szCs w:val="22"/>
        </w:rPr>
        <w:t>Az áramváltó akkor működik a pontossági osztályának megfelelően, ha a terhelése a névleges szekunder teljesítmény 25% és 100%-a közé esik.</w:t>
      </w:r>
    </w:p>
    <w:p w:rsidR="00754987" w:rsidRPr="00B45A47" w:rsidRDefault="00754987" w:rsidP="00754987">
      <w:pPr>
        <w:pStyle w:val="Szvegtrzs3"/>
        <w:spacing w:before="120"/>
        <w:rPr>
          <w:rFonts w:ascii="Arial" w:hAnsi="Arial" w:cs="Arial"/>
          <w:sz w:val="22"/>
          <w:szCs w:val="22"/>
        </w:rPr>
      </w:pPr>
      <w:r w:rsidRPr="00B45A47">
        <w:rPr>
          <w:rFonts w:ascii="Arial" w:hAnsi="Arial" w:cs="Arial"/>
          <w:sz w:val="22"/>
          <w:szCs w:val="22"/>
        </w:rPr>
        <w:t>Ezt a követelményt a következő kifejezés írja le:</w:t>
      </w:r>
    </w:p>
    <w:p w:rsidR="00754987" w:rsidRPr="00B45A47" w:rsidRDefault="00754987" w:rsidP="00754987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B45A47">
        <w:rPr>
          <w:rFonts w:ascii="Arial" w:hAnsi="Arial" w:cs="Arial"/>
          <w:sz w:val="22"/>
          <w:szCs w:val="22"/>
        </w:rPr>
        <w:t>25% S</w:t>
      </w:r>
      <w:r w:rsidRPr="00B45A47">
        <w:rPr>
          <w:rFonts w:ascii="Arial" w:hAnsi="Arial" w:cs="Arial"/>
          <w:sz w:val="22"/>
          <w:szCs w:val="22"/>
          <w:vertAlign w:val="subscript"/>
        </w:rPr>
        <w:t xml:space="preserve">n  </w:t>
      </w:r>
      <w:r w:rsidRPr="00B45A47">
        <w:rPr>
          <w:rFonts w:ascii="Arial" w:hAnsi="Arial" w:cs="Arial"/>
          <w:sz w:val="22"/>
          <w:szCs w:val="22"/>
        </w:rPr>
        <w:sym w:font="Symbol" w:char="F0A3"/>
      </w:r>
      <w:r w:rsidRPr="00B45A47">
        <w:rPr>
          <w:rFonts w:ascii="Arial" w:hAnsi="Arial" w:cs="Arial"/>
          <w:sz w:val="22"/>
          <w:szCs w:val="22"/>
        </w:rPr>
        <w:t xml:space="preserve"> TERHELÉS</w:t>
      </w:r>
    </w:p>
    <w:p w:rsidR="00754987" w:rsidRPr="00B45A47" w:rsidRDefault="00754987" w:rsidP="00754987">
      <w:pPr>
        <w:spacing w:before="120" w:after="120" w:line="360" w:lineRule="auto"/>
        <w:jc w:val="both"/>
        <w:rPr>
          <w:rFonts w:ascii="Arial" w:hAnsi="Arial" w:cs="Arial"/>
          <w:sz w:val="22"/>
          <w:szCs w:val="22"/>
          <w:vertAlign w:val="subscript"/>
        </w:rPr>
      </w:pPr>
      <w:r w:rsidRPr="00B45A47">
        <w:rPr>
          <w:rFonts w:ascii="Arial" w:hAnsi="Arial" w:cs="Arial"/>
          <w:sz w:val="22"/>
          <w:szCs w:val="22"/>
        </w:rPr>
        <w:t xml:space="preserve">TERHELÉS </w:t>
      </w:r>
      <w:r w:rsidRPr="00B45A47">
        <w:rPr>
          <w:rFonts w:ascii="Arial" w:hAnsi="Arial" w:cs="Arial"/>
          <w:sz w:val="22"/>
          <w:szCs w:val="22"/>
        </w:rPr>
        <w:sym w:font="Symbol" w:char="F0A3"/>
      </w:r>
      <w:r w:rsidRPr="00B45A47">
        <w:rPr>
          <w:rFonts w:ascii="Arial" w:hAnsi="Arial" w:cs="Arial"/>
          <w:sz w:val="22"/>
          <w:szCs w:val="22"/>
        </w:rPr>
        <w:t xml:space="preserve"> S</w:t>
      </w:r>
      <w:r w:rsidRPr="00B45A47">
        <w:rPr>
          <w:rFonts w:ascii="Arial" w:hAnsi="Arial" w:cs="Arial"/>
          <w:sz w:val="22"/>
          <w:szCs w:val="22"/>
          <w:vertAlign w:val="subscript"/>
        </w:rPr>
        <w:t>n</w:t>
      </w:r>
      <w:r w:rsidRPr="00B45A47">
        <w:rPr>
          <w:rFonts w:ascii="Arial" w:hAnsi="Arial" w:cs="Arial"/>
          <w:position w:val="-10"/>
          <w:sz w:val="22"/>
          <w:szCs w:val="22"/>
          <w:vertAlign w:val="subscript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 fillcolor="window">
            <v:imagedata r:id="rId7" o:title=""/>
          </v:shape>
          <o:OLEObject Type="Embed" ProgID="Equation.3" ShapeID="_x0000_i1025" DrawAspect="Content" ObjectID="_1603697759" r:id="rId8"/>
        </w:object>
      </w:r>
    </w:p>
    <w:p w:rsidR="00754987" w:rsidRPr="00B45A47" w:rsidRDefault="00754987" w:rsidP="007549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5A47">
        <w:rPr>
          <w:rFonts w:ascii="Arial" w:hAnsi="Arial" w:cs="Arial"/>
          <w:position w:val="-32"/>
          <w:sz w:val="22"/>
          <w:szCs w:val="22"/>
        </w:rPr>
        <w:object w:dxaOrig="4160" w:dyaOrig="800">
          <v:shape id="_x0000_i1026" type="#_x0000_t75" style="width:207.75pt;height:39.75pt" o:ole="" fillcolor="window">
            <v:imagedata r:id="rId9" o:title=""/>
          </v:shape>
          <o:OLEObject Type="Embed" ProgID="Equation.3" ShapeID="_x0000_i1026" DrawAspect="Content" ObjectID="_1603697760" r:id="rId10"/>
        </w:object>
      </w:r>
    </w:p>
    <w:p w:rsidR="00754987" w:rsidRPr="00B45A47" w:rsidRDefault="00754987" w:rsidP="007549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5A47">
        <w:rPr>
          <w:rFonts w:ascii="Arial" w:hAnsi="Arial" w:cs="Arial"/>
          <w:sz w:val="22"/>
          <w:szCs w:val="22"/>
        </w:rPr>
        <w:t>azaz:</w:t>
      </w:r>
    </w:p>
    <w:p w:rsidR="00754987" w:rsidRPr="00B45A47" w:rsidRDefault="00C31CDE" w:rsidP="00754987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B45A47">
        <w:rPr>
          <w:rFonts w:ascii="Arial" w:hAnsi="Arial" w:cs="Arial"/>
          <w:position w:val="-32"/>
          <w:sz w:val="22"/>
          <w:szCs w:val="22"/>
        </w:rPr>
        <w:object w:dxaOrig="2760" w:dyaOrig="800">
          <v:shape id="_x0000_i1027" type="#_x0000_t75" style="width:138pt;height:39.75pt" o:ole="" fillcolor="window">
            <v:imagedata r:id="rId11" o:title=""/>
          </v:shape>
          <o:OLEObject Type="Embed" ProgID="Equation.3" ShapeID="_x0000_i1027" DrawAspect="Content" ObjectID="_1603697761" r:id="rId12"/>
        </w:object>
      </w:r>
    </w:p>
    <w:p w:rsidR="00754987" w:rsidRPr="00B45A47" w:rsidRDefault="00754987" w:rsidP="007549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5A47">
        <w:rPr>
          <w:rFonts w:ascii="Arial" w:hAnsi="Arial" w:cs="Arial"/>
          <w:position w:val="-32"/>
          <w:sz w:val="22"/>
          <w:szCs w:val="22"/>
        </w:rPr>
        <w:object w:dxaOrig="2520" w:dyaOrig="800">
          <v:shape id="_x0000_i1028" type="#_x0000_t75" style="width:126pt;height:39.75pt" o:ole="" fillcolor="window">
            <v:imagedata r:id="rId13" o:title=""/>
          </v:shape>
          <o:OLEObject Type="Embed" ProgID="Equation.3" ShapeID="_x0000_i1028" DrawAspect="Content" ObjectID="_1603697762" r:id="rId14"/>
        </w:object>
      </w:r>
    </w:p>
    <w:p w:rsidR="00754987" w:rsidRPr="00B45A47" w:rsidRDefault="00754987" w:rsidP="00754987">
      <w:pPr>
        <w:pStyle w:val="Szvegtrzs3"/>
        <w:spacing w:before="120" w:after="120"/>
        <w:rPr>
          <w:rFonts w:ascii="Arial" w:hAnsi="Arial" w:cs="Arial"/>
          <w:sz w:val="22"/>
          <w:szCs w:val="22"/>
        </w:rPr>
      </w:pPr>
      <w:r w:rsidRPr="00B45A47">
        <w:rPr>
          <w:rFonts w:ascii="Arial" w:hAnsi="Arial" w:cs="Arial"/>
          <w:sz w:val="22"/>
          <w:szCs w:val="22"/>
        </w:rPr>
        <w:t>ahol:</w:t>
      </w:r>
    </w:p>
    <w:p w:rsidR="00754987" w:rsidRPr="00B45A47" w:rsidRDefault="00754987" w:rsidP="00754987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B45A47">
        <w:rPr>
          <w:rFonts w:ascii="Arial" w:hAnsi="Arial" w:cs="Arial"/>
          <w:sz w:val="22"/>
          <w:szCs w:val="22"/>
        </w:rPr>
        <w:t>S</w:t>
      </w:r>
      <w:r w:rsidRPr="00B45A47">
        <w:rPr>
          <w:rFonts w:ascii="Arial" w:hAnsi="Arial" w:cs="Arial"/>
          <w:sz w:val="22"/>
          <w:szCs w:val="22"/>
          <w:vertAlign w:val="subscript"/>
        </w:rPr>
        <w:t>n</w:t>
      </w:r>
      <w:r w:rsidRPr="00B45A47">
        <w:rPr>
          <w:rFonts w:ascii="Arial" w:hAnsi="Arial" w:cs="Arial"/>
          <w:sz w:val="22"/>
          <w:szCs w:val="22"/>
        </w:rPr>
        <w:t>:</w:t>
      </w:r>
      <w:r w:rsidRPr="00B45A47">
        <w:rPr>
          <w:rFonts w:ascii="Arial" w:hAnsi="Arial" w:cs="Arial"/>
          <w:sz w:val="22"/>
          <w:szCs w:val="22"/>
        </w:rPr>
        <w:tab/>
        <w:t>az áramváltó névleges szekunder teljesítménye (VA)</w:t>
      </w:r>
    </w:p>
    <w:p w:rsidR="00754987" w:rsidRPr="00B45A47" w:rsidRDefault="00754987" w:rsidP="007549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5A47">
        <w:rPr>
          <w:rFonts w:ascii="Arial" w:hAnsi="Arial" w:cs="Arial"/>
          <w:sz w:val="22"/>
          <w:szCs w:val="22"/>
        </w:rPr>
        <w:t>S</w:t>
      </w:r>
      <w:r w:rsidRPr="00B45A47">
        <w:rPr>
          <w:rFonts w:ascii="Arial" w:hAnsi="Arial" w:cs="Arial"/>
          <w:sz w:val="22"/>
          <w:szCs w:val="22"/>
          <w:vertAlign w:val="subscript"/>
        </w:rPr>
        <w:t>m</w:t>
      </w:r>
      <w:r w:rsidRPr="00B45A47">
        <w:rPr>
          <w:rFonts w:ascii="Arial" w:hAnsi="Arial" w:cs="Arial"/>
          <w:sz w:val="22"/>
          <w:szCs w:val="22"/>
        </w:rPr>
        <w:t>:</w:t>
      </w:r>
      <w:r w:rsidRPr="00B45A47">
        <w:rPr>
          <w:rFonts w:ascii="Arial" w:hAnsi="Arial" w:cs="Arial"/>
          <w:sz w:val="22"/>
          <w:szCs w:val="22"/>
        </w:rPr>
        <w:tab/>
        <w:t>a fogyasztásmérők (műszerek) teljesítményfelvétele (VA)</w:t>
      </w:r>
    </w:p>
    <w:p w:rsidR="00754987" w:rsidRPr="00B45A47" w:rsidRDefault="00754987" w:rsidP="00754987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B45A47">
        <w:rPr>
          <w:rFonts w:ascii="Arial" w:hAnsi="Arial" w:cs="Arial"/>
          <w:sz w:val="22"/>
          <w:szCs w:val="22"/>
        </w:rPr>
        <w:t>S</w:t>
      </w:r>
      <w:r w:rsidRPr="00B45A47">
        <w:rPr>
          <w:rFonts w:ascii="Arial" w:hAnsi="Arial" w:cs="Arial"/>
          <w:sz w:val="22"/>
          <w:szCs w:val="22"/>
          <w:vertAlign w:val="subscript"/>
        </w:rPr>
        <w:t>h</w:t>
      </w:r>
      <w:r w:rsidRPr="00B45A47">
        <w:rPr>
          <w:rFonts w:ascii="Arial" w:hAnsi="Arial" w:cs="Arial"/>
          <w:sz w:val="22"/>
          <w:szCs w:val="22"/>
        </w:rPr>
        <w:t>:</w:t>
      </w:r>
      <w:r w:rsidRPr="00B45A47">
        <w:rPr>
          <w:rFonts w:ascii="Arial" w:hAnsi="Arial" w:cs="Arial"/>
          <w:sz w:val="22"/>
          <w:szCs w:val="22"/>
        </w:rPr>
        <w:tab/>
        <w:t>hitelesítő fogyasztásmérő (műszerek) teljesítményfelvétele (VA) (csak időszakos terhlést jelent, de a maximális terhelés meghatározásakor figyelembe kell venni)</w:t>
      </w:r>
    </w:p>
    <w:p w:rsidR="00754987" w:rsidRPr="00B45A47" w:rsidRDefault="00754987" w:rsidP="00754987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B45A47">
        <w:rPr>
          <w:rFonts w:ascii="Arial" w:hAnsi="Arial" w:cs="Arial"/>
          <w:sz w:val="22"/>
          <w:szCs w:val="22"/>
        </w:rPr>
        <w:lastRenderedPageBreak/>
        <w:t>S</w:t>
      </w:r>
      <w:r w:rsidRPr="00B45A47">
        <w:rPr>
          <w:rFonts w:ascii="Arial" w:hAnsi="Arial" w:cs="Arial"/>
          <w:sz w:val="22"/>
          <w:szCs w:val="22"/>
          <w:vertAlign w:val="subscript"/>
        </w:rPr>
        <w:t>v</w:t>
      </w:r>
      <w:r w:rsidRPr="00B45A47">
        <w:rPr>
          <w:rFonts w:ascii="Arial" w:hAnsi="Arial" w:cs="Arial"/>
          <w:sz w:val="22"/>
          <w:szCs w:val="22"/>
        </w:rPr>
        <w:t>:</w:t>
      </w:r>
      <w:r w:rsidRPr="00B45A47">
        <w:rPr>
          <w:rFonts w:ascii="Arial" w:hAnsi="Arial" w:cs="Arial"/>
          <w:sz w:val="22"/>
          <w:szCs w:val="22"/>
        </w:rPr>
        <w:tab/>
        <w:t>a szekunder vezető által felvett teljesítmény (VA)</w:t>
      </w:r>
    </w:p>
    <w:p w:rsidR="00754987" w:rsidRPr="00B45A47" w:rsidRDefault="00754987" w:rsidP="007549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5A47">
        <w:rPr>
          <w:rFonts w:ascii="Arial" w:hAnsi="Arial" w:cs="Arial"/>
          <w:position w:val="-24"/>
          <w:sz w:val="22"/>
          <w:szCs w:val="22"/>
        </w:rPr>
        <w:object w:dxaOrig="1560" w:dyaOrig="620">
          <v:shape id="_x0000_i1029" type="#_x0000_t75" style="width:78pt;height:30.75pt" o:ole="" fillcolor="window">
            <v:imagedata r:id="rId15" o:title=""/>
          </v:shape>
          <o:OLEObject Type="Embed" ProgID="Equation.3" ShapeID="_x0000_i1029" DrawAspect="Content" ObjectID="_1603697763" r:id="rId16"/>
        </w:object>
      </w:r>
    </w:p>
    <w:p w:rsidR="00754987" w:rsidRPr="00B45A47" w:rsidRDefault="00754987" w:rsidP="00754987">
      <w:pPr>
        <w:pStyle w:val="Szvegtrzs3"/>
        <w:spacing w:before="120" w:after="120"/>
        <w:rPr>
          <w:rFonts w:ascii="Arial" w:hAnsi="Arial" w:cs="Arial"/>
          <w:sz w:val="22"/>
          <w:szCs w:val="22"/>
        </w:rPr>
      </w:pPr>
      <w:r w:rsidRPr="00B45A47">
        <w:rPr>
          <w:rFonts w:ascii="Arial" w:hAnsi="Arial" w:cs="Arial"/>
          <w:sz w:val="22"/>
          <w:szCs w:val="22"/>
        </w:rPr>
        <w:t>l:</w:t>
      </w:r>
      <w:r w:rsidRPr="00B45A47">
        <w:rPr>
          <w:rFonts w:ascii="Arial" w:hAnsi="Arial" w:cs="Arial"/>
          <w:sz w:val="22"/>
          <w:szCs w:val="22"/>
        </w:rPr>
        <w:tab/>
        <w:t>a mérőváltó szekunder kapcsa és a fogyasztásmérő közötti távolság (m)</w:t>
      </w:r>
    </w:p>
    <w:p w:rsidR="00754987" w:rsidRPr="00B45A47" w:rsidRDefault="00754987" w:rsidP="007549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5A47">
        <w:rPr>
          <w:rFonts w:ascii="Arial" w:hAnsi="Arial" w:cs="Arial"/>
          <w:position w:val="-24"/>
          <w:sz w:val="22"/>
          <w:szCs w:val="22"/>
        </w:rPr>
        <w:object w:dxaOrig="2320" w:dyaOrig="660">
          <v:shape id="_x0000_i1030" type="#_x0000_t75" style="width:116.25pt;height:33pt" o:ole="" fillcolor="window">
            <v:imagedata r:id="rId17" o:title=""/>
          </v:shape>
          <o:OLEObject Type="Embed" ProgID="Equation.3" ShapeID="_x0000_i1030" DrawAspect="Content" ObjectID="_1603697764" r:id="rId18"/>
        </w:object>
      </w:r>
      <w:r w:rsidRPr="00B45A47">
        <w:rPr>
          <w:rFonts w:ascii="Arial" w:hAnsi="Arial" w:cs="Arial"/>
          <w:sz w:val="22"/>
          <w:szCs w:val="22"/>
        </w:rPr>
        <w:t xml:space="preserve">  (réz vezető)</w:t>
      </w:r>
    </w:p>
    <w:p w:rsidR="00754987" w:rsidRPr="00B45A47" w:rsidRDefault="00754987" w:rsidP="00754987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B45A47">
        <w:rPr>
          <w:rFonts w:ascii="Arial" w:hAnsi="Arial" w:cs="Arial"/>
          <w:sz w:val="22"/>
          <w:szCs w:val="22"/>
        </w:rPr>
        <w:t>A:</w:t>
      </w:r>
      <w:r w:rsidRPr="00B45A47">
        <w:rPr>
          <w:rFonts w:ascii="Arial" w:hAnsi="Arial" w:cs="Arial"/>
          <w:sz w:val="22"/>
          <w:szCs w:val="22"/>
        </w:rPr>
        <w:tab/>
        <w:t>a szekunder vezető keresztmetszete (mm</w:t>
      </w:r>
      <w:r w:rsidRPr="00B45A47">
        <w:rPr>
          <w:rFonts w:ascii="Arial" w:hAnsi="Arial" w:cs="Arial"/>
          <w:sz w:val="22"/>
          <w:szCs w:val="22"/>
          <w:vertAlign w:val="superscript"/>
        </w:rPr>
        <w:t>2</w:t>
      </w:r>
      <w:r w:rsidRPr="00B45A47">
        <w:rPr>
          <w:rFonts w:ascii="Arial" w:hAnsi="Arial" w:cs="Arial"/>
          <w:sz w:val="22"/>
          <w:szCs w:val="22"/>
        </w:rPr>
        <w:t>) (minimális értéke 2,5 mm</w:t>
      </w:r>
      <w:r w:rsidRPr="00B45A47">
        <w:rPr>
          <w:rFonts w:ascii="Arial" w:hAnsi="Arial" w:cs="Arial"/>
          <w:sz w:val="22"/>
          <w:szCs w:val="22"/>
          <w:vertAlign w:val="superscript"/>
        </w:rPr>
        <w:t>2</w:t>
      </w:r>
      <w:r w:rsidRPr="00B45A47">
        <w:rPr>
          <w:rFonts w:ascii="Arial" w:hAnsi="Arial" w:cs="Arial"/>
          <w:sz w:val="22"/>
          <w:szCs w:val="22"/>
        </w:rPr>
        <w:t xml:space="preserve"> Cu)</w:t>
      </w:r>
    </w:p>
    <w:p w:rsidR="00754987" w:rsidRPr="00B45A47" w:rsidRDefault="00754987" w:rsidP="00754987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B45A47">
        <w:rPr>
          <w:rFonts w:ascii="Arial" w:hAnsi="Arial" w:cs="Arial"/>
          <w:sz w:val="22"/>
          <w:szCs w:val="22"/>
        </w:rPr>
        <w:t>I</w:t>
      </w:r>
      <w:r w:rsidRPr="00B45A47">
        <w:rPr>
          <w:rFonts w:ascii="Arial" w:hAnsi="Arial" w:cs="Arial"/>
          <w:sz w:val="22"/>
          <w:szCs w:val="22"/>
          <w:vertAlign w:val="subscript"/>
        </w:rPr>
        <w:t>m</w:t>
      </w:r>
      <w:r w:rsidRPr="00B45A47">
        <w:rPr>
          <w:rFonts w:ascii="Arial" w:hAnsi="Arial" w:cs="Arial"/>
          <w:sz w:val="22"/>
          <w:szCs w:val="22"/>
        </w:rPr>
        <w:t>:</w:t>
      </w:r>
      <w:r w:rsidRPr="00B45A47">
        <w:rPr>
          <w:rFonts w:ascii="Arial" w:hAnsi="Arial" w:cs="Arial"/>
          <w:sz w:val="22"/>
          <w:szCs w:val="22"/>
        </w:rPr>
        <w:tab/>
        <w:t>a fogyasztásmérő névleges árama (A)</w:t>
      </w:r>
    </w:p>
    <w:p w:rsidR="00754987" w:rsidRPr="00B45A47" w:rsidRDefault="00754987" w:rsidP="00754987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B45A47">
        <w:rPr>
          <w:rFonts w:ascii="Arial" w:hAnsi="Arial" w:cs="Arial"/>
          <w:sz w:val="22"/>
          <w:szCs w:val="22"/>
        </w:rPr>
        <w:t>I</w:t>
      </w:r>
      <w:r w:rsidRPr="00B45A47">
        <w:rPr>
          <w:rFonts w:ascii="Arial" w:hAnsi="Arial" w:cs="Arial"/>
          <w:sz w:val="22"/>
          <w:szCs w:val="22"/>
          <w:vertAlign w:val="subscript"/>
        </w:rPr>
        <w:t>n</w:t>
      </w:r>
      <w:r w:rsidRPr="00B45A47">
        <w:rPr>
          <w:rFonts w:ascii="Arial" w:hAnsi="Arial" w:cs="Arial"/>
          <w:sz w:val="22"/>
          <w:szCs w:val="22"/>
        </w:rPr>
        <w:t>:</w:t>
      </w:r>
      <w:r w:rsidRPr="00B45A47">
        <w:rPr>
          <w:rFonts w:ascii="Arial" w:hAnsi="Arial" w:cs="Arial"/>
          <w:sz w:val="22"/>
          <w:szCs w:val="22"/>
        </w:rPr>
        <w:tab/>
        <w:t>az áramváltó szekunder névleges árama (A)</w:t>
      </w:r>
    </w:p>
    <w:p w:rsidR="00754987" w:rsidRPr="00B45A47" w:rsidRDefault="00754987" w:rsidP="00754987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B45A47">
        <w:rPr>
          <w:rFonts w:ascii="Arial" w:hAnsi="Arial" w:cs="Arial"/>
          <w:sz w:val="22"/>
          <w:szCs w:val="22"/>
        </w:rPr>
        <w:t>A fogyasztásmérőket úgy kell kiválasztani, hogy I</w:t>
      </w:r>
      <w:r w:rsidRPr="00B45A47">
        <w:rPr>
          <w:rFonts w:ascii="Arial" w:hAnsi="Arial" w:cs="Arial"/>
          <w:sz w:val="22"/>
          <w:szCs w:val="22"/>
          <w:vertAlign w:val="subscript"/>
        </w:rPr>
        <w:t>m</w:t>
      </w:r>
      <w:r w:rsidRPr="00B45A47">
        <w:rPr>
          <w:rFonts w:ascii="Arial" w:hAnsi="Arial" w:cs="Arial"/>
          <w:sz w:val="22"/>
          <w:szCs w:val="22"/>
        </w:rPr>
        <w:t>=I</w:t>
      </w:r>
      <w:r w:rsidRPr="00B45A47">
        <w:rPr>
          <w:rFonts w:ascii="Arial" w:hAnsi="Arial" w:cs="Arial"/>
          <w:sz w:val="22"/>
          <w:szCs w:val="22"/>
          <w:vertAlign w:val="subscript"/>
        </w:rPr>
        <w:t>n</w:t>
      </w:r>
      <w:r w:rsidRPr="00B45A47">
        <w:rPr>
          <w:rFonts w:ascii="Arial" w:hAnsi="Arial" w:cs="Arial"/>
          <w:sz w:val="22"/>
          <w:szCs w:val="22"/>
        </w:rPr>
        <w:t>,</w:t>
      </w:r>
    </w:p>
    <w:p w:rsidR="00754987" w:rsidRPr="00B45A47" w:rsidRDefault="00754987" w:rsidP="007549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5A47">
        <w:rPr>
          <w:rFonts w:ascii="Arial" w:hAnsi="Arial" w:cs="Arial"/>
          <w:sz w:val="22"/>
          <w:szCs w:val="22"/>
        </w:rPr>
        <w:t>ezért a kifejezés egyszerűsíthető a következők szerint:</w:t>
      </w:r>
    </w:p>
    <w:p w:rsidR="00754987" w:rsidRPr="00B45A47" w:rsidRDefault="00754987" w:rsidP="00754987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B45A47">
        <w:rPr>
          <w:rFonts w:ascii="Arial" w:hAnsi="Arial" w:cs="Arial"/>
          <w:sz w:val="22"/>
          <w:szCs w:val="22"/>
        </w:rPr>
        <w:t>S</w:t>
      </w:r>
      <w:r w:rsidRPr="00B45A47">
        <w:rPr>
          <w:rFonts w:ascii="Arial" w:hAnsi="Arial" w:cs="Arial"/>
          <w:sz w:val="22"/>
          <w:szCs w:val="22"/>
          <w:vertAlign w:val="subscript"/>
        </w:rPr>
        <w:t>v</w:t>
      </w:r>
      <w:r w:rsidRPr="00B45A47">
        <w:rPr>
          <w:rFonts w:ascii="Arial" w:hAnsi="Arial" w:cs="Arial"/>
          <w:sz w:val="22"/>
          <w:szCs w:val="22"/>
        </w:rPr>
        <w:t xml:space="preserve"> + S</w:t>
      </w:r>
      <w:r w:rsidRPr="00B45A47">
        <w:rPr>
          <w:rFonts w:ascii="Arial" w:hAnsi="Arial" w:cs="Arial"/>
          <w:sz w:val="22"/>
          <w:szCs w:val="22"/>
          <w:vertAlign w:val="subscript"/>
        </w:rPr>
        <w:t>m</w:t>
      </w:r>
      <w:r w:rsidRPr="00B45A47">
        <w:rPr>
          <w:rFonts w:ascii="Arial" w:hAnsi="Arial" w:cs="Arial"/>
          <w:sz w:val="22"/>
          <w:szCs w:val="22"/>
        </w:rPr>
        <w:t xml:space="preserve"> + S</w:t>
      </w:r>
      <w:r w:rsidRPr="00B45A47">
        <w:rPr>
          <w:rFonts w:ascii="Arial" w:hAnsi="Arial" w:cs="Arial"/>
          <w:sz w:val="22"/>
          <w:szCs w:val="22"/>
          <w:vertAlign w:val="subscript"/>
        </w:rPr>
        <w:t>h</w:t>
      </w:r>
      <w:r w:rsidRPr="00B45A47">
        <w:rPr>
          <w:rFonts w:ascii="Arial" w:hAnsi="Arial" w:cs="Arial"/>
          <w:sz w:val="22"/>
          <w:szCs w:val="22"/>
        </w:rPr>
        <w:t xml:space="preserve"> </w:t>
      </w:r>
      <w:r w:rsidRPr="00B45A47">
        <w:rPr>
          <w:rFonts w:ascii="Arial" w:hAnsi="Arial" w:cs="Arial"/>
          <w:sz w:val="22"/>
          <w:szCs w:val="22"/>
        </w:rPr>
        <w:sym w:font="Symbol" w:char="F0A3"/>
      </w:r>
      <w:r w:rsidRPr="00B45A47">
        <w:rPr>
          <w:rFonts w:ascii="Arial" w:hAnsi="Arial" w:cs="Arial"/>
          <w:sz w:val="22"/>
          <w:szCs w:val="22"/>
        </w:rPr>
        <w:t xml:space="preserve"> S</w:t>
      </w:r>
      <w:r w:rsidRPr="00B45A47">
        <w:rPr>
          <w:rFonts w:ascii="Arial" w:hAnsi="Arial" w:cs="Arial"/>
          <w:sz w:val="22"/>
          <w:szCs w:val="22"/>
          <w:vertAlign w:val="subscript"/>
        </w:rPr>
        <w:t>n</w:t>
      </w:r>
      <w:r w:rsidRPr="00B45A47">
        <w:rPr>
          <w:rFonts w:ascii="Arial" w:hAnsi="Arial" w:cs="Arial"/>
          <w:sz w:val="22"/>
          <w:szCs w:val="22"/>
          <w:vertAlign w:val="subscript"/>
        </w:rPr>
        <w:tab/>
      </w:r>
      <w:r w:rsidRPr="00B45A47">
        <w:rPr>
          <w:rFonts w:ascii="Arial" w:hAnsi="Arial" w:cs="Arial"/>
          <w:sz w:val="22"/>
          <w:szCs w:val="22"/>
          <w:vertAlign w:val="subscript"/>
        </w:rPr>
        <w:tab/>
      </w:r>
      <w:r w:rsidRPr="00B45A47">
        <w:rPr>
          <w:rFonts w:ascii="Arial" w:hAnsi="Arial" w:cs="Arial"/>
          <w:sz w:val="22"/>
          <w:szCs w:val="22"/>
          <w:vertAlign w:val="subscript"/>
        </w:rPr>
        <w:tab/>
      </w:r>
      <w:r w:rsidRPr="00B45A47">
        <w:rPr>
          <w:rFonts w:ascii="Arial" w:hAnsi="Arial" w:cs="Arial"/>
          <w:sz w:val="22"/>
          <w:szCs w:val="22"/>
        </w:rPr>
        <w:t>(1)</w:t>
      </w:r>
    </w:p>
    <w:p w:rsidR="00754987" w:rsidRPr="00B45A47" w:rsidRDefault="00754987" w:rsidP="007549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5A47">
        <w:rPr>
          <w:rFonts w:ascii="Arial" w:hAnsi="Arial" w:cs="Arial"/>
          <w:sz w:val="22"/>
          <w:szCs w:val="22"/>
        </w:rPr>
        <w:t>S</w:t>
      </w:r>
      <w:r w:rsidRPr="00B45A47">
        <w:rPr>
          <w:rFonts w:ascii="Arial" w:hAnsi="Arial" w:cs="Arial"/>
          <w:sz w:val="22"/>
          <w:szCs w:val="22"/>
          <w:vertAlign w:val="subscript"/>
        </w:rPr>
        <w:t>v</w:t>
      </w:r>
      <w:r w:rsidRPr="00B45A47">
        <w:rPr>
          <w:rFonts w:ascii="Arial" w:hAnsi="Arial" w:cs="Arial"/>
          <w:sz w:val="22"/>
          <w:szCs w:val="22"/>
        </w:rPr>
        <w:t xml:space="preserve"> + S</w:t>
      </w:r>
      <w:r w:rsidRPr="00B45A47">
        <w:rPr>
          <w:rFonts w:ascii="Arial" w:hAnsi="Arial" w:cs="Arial"/>
          <w:sz w:val="22"/>
          <w:szCs w:val="22"/>
          <w:vertAlign w:val="subscript"/>
        </w:rPr>
        <w:t>m</w:t>
      </w:r>
      <w:r w:rsidRPr="00B45A47">
        <w:rPr>
          <w:rFonts w:ascii="Arial" w:hAnsi="Arial" w:cs="Arial"/>
          <w:sz w:val="22"/>
          <w:szCs w:val="22"/>
        </w:rPr>
        <w:t xml:space="preserve"> </w:t>
      </w:r>
      <w:r w:rsidRPr="00B45A47">
        <w:rPr>
          <w:rFonts w:ascii="Arial" w:hAnsi="Arial" w:cs="Arial"/>
          <w:sz w:val="22"/>
          <w:szCs w:val="22"/>
        </w:rPr>
        <w:sym w:font="Symbol" w:char="F0B3"/>
      </w:r>
      <w:r w:rsidRPr="00B45A47">
        <w:rPr>
          <w:rFonts w:ascii="Arial" w:hAnsi="Arial" w:cs="Arial"/>
          <w:sz w:val="22"/>
          <w:szCs w:val="22"/>
        </w:rPr>
        <w:t xml:space="preserve"> 0,25 S</w:t>
      </w:r>
      <w:r w:rsidRPr="00B45A47">
        <w:rPr>
          <w:rFonts w:ascii="Arial" w:hAnsi="Arial" w:cs="Arial"/>
          <w:sz w:val="22"/>
          <w:szCs w:val="22"/>
          <w:vertAlign w:val="subscript"/>
        </w:rPr>
        <w:t>n</w:t>
      </w:r>
      <w:r w:rsidRPr="00B45A47">
        <w:rPr>
          <w:rFonts w:ascii="Arial" w:hAnsi="Arial" w:cs="Arial"/>
          <w:sz w:val="22"/>
          <w:szCs w:val="22"/>
        </w:rPr>
        <w:tab/>
      </w:r>
      <w:r w:rsidRPr="00B45A47">
        <w:rPr>
          <w:rFonts w:ascii="Arial" w:hAnsi="Arial" w:cs="Arial"/>
          <w:sz w:val="22"/>
          <w:szCs w:val="22"/>
        </w:rPr>
        <w:tab/>
      </w:r>
      <w:r w:rsidRPr="00B45A47">
        <w:rPr>
          <w:rFonts w:ascii="Arial" w:hAnsi="Arial" w:cs="Arial"/>
          <w:sz w:val="22"/>
          <w:szCs w:val="22"/>
        </w:rPr>
        <w:tab/>
        <w:t>(2)</w:t>
      </w:r>
    </w:p>
    <w:p w:rsidR="00754987" w:rsidRPr="00B45A47" w:rsidRDefault="00754987" w:rsidP="00754987">
      <w:pPr>
        <w:numPr>
          <w:ilvl w:val="1"/>
          <w:numId w:val="2"/>
        </w:numPr>
        <w:spacing w:before="120" w:after="12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B45A47">
        <w:rPr>
          <w:rFonts w:ascii="Arial" w:hAnsi="Arial" w:cs="Arial"/>
          <w:b/>
          <w:i/>
          <w:sz w:val="22"/>
          <w:szCs w:val="22"/>
        </w:rPr>
        <w:t>Az áramváltó megkívánt névleges szekunder teljesítményének meghatározása</w:t>
      </w:r>
    </w:p>
    <w:p w:rsidR="00754987" w:rsidRPr="00B45A47" w:rsidRDefault="00754987" w:rsidP="007549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5A47">
        <w:rPr>
          <w:rFonts w:ascii="Arial" w:hAnsi="Arial" w:cs="Arial"/>
          <w:sz w:val="22"/>
          <w:szCs w:val="22"/>
        </w:rPr>
        <w:t>A fogyasztásmérői és a vezetéki terhelést ismerjük.</w:t>
      </w:r>
    </w:p>
    <w:p w:rsidR="00754987" w:rsidRPr="00B45A47" w:rsidRDefault="00754987" w:rsidP="00754987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B45A47">
        <w:rPr>
          <w:rFonts w:ascii="Arial" w:hAnsi="Arial" w:cs="Arial"/>
          <w:sz w:val="22"/>
          <w:szCs w:val="22"/>
        </w:rPr>
        <w:t>A fogyasztásmérői terhelés kellő biztonsággal felvett értékek. A vezetékre célszerűen a minimális értékként előírt 2,5 mm</w:t>
      </w:r>
      <w:r w:rsidRPr="00B45A47">
        <w:rPr>
          <w:rFonts w:ascii="Arial" w:hAnsi="Arial" w:cs="Arial"/>
          <w:sz w:val="22"/>
          <w:szCs w:val="22"/>
          <w:vertAlign w:val="superscript"/>
        </w:rPr>
        <w:t>2</w:t>
      </w:r>
      <w:r w:rsidRPr="00B45A47">
        <w:rPr>
          <w:rFonts w:ascii="Arial" w:hAnsi="Arial" w:cs="Arial"/>
          <w:sz w:val="22"/>
          <w:szCs w:val="22"/>
        </w:rPr>
        <w:t xml:space="preserve"> Cu vezetőt kell feltételezni.</w:t>
      </w:r>
    </w:p>
    <w:p w:rsidR="00754987" w:rsidRPr="00B45A47" w:rsidRDefault="00754987" w:rsidP="007549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5A47">
        <w:rPr>
          <w:rFonts w:ascii="Arial" w:hAnsi="Arial" w:cs="Arial"/>
          <w:sz w:val="22"/>
          <w:szCs w:val="22"/>
        </w:rPr>
        <w:t>Az áramváltó névleges szekunder teljesítményét úgy kell megválasztani, hogy az (1) és a (2) feltétel is teljesüljön, tehát:</w:t>
      </w:r>
    </w:p>
    <w:p w:rsidR="00754987" w:rsidRPr="00B45A47" w:rsidRDefault="00754987" w:rsidP="00754987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45A47">
        <w:rPr>
          <w:rFonts w:ascii="Arial" w:hAnsi="Arial" w:cs="Arial"/>
          <w:b/>
          <w:sz w:val="22"/>
          <w:szCs w:val="22"/>
        </w:rPr>
        <w:t>S</w:t>
      </w:r>
      <w:r w:rsidRPr="00B45A47">
        <w:rPr>
          <w:rFonts w:ascii="Arial" w:hAnsi="Arial" w:cs="Arial"/>
          <w:b/>
          <w:sz w:val="22"/>
          <w:szCs w:val="22"/>
          <w:vertAlign w:val="subscript"/>
        </w:rPr>
        <w:t>n</w:t>
      </w:r>
      <w:r w:rsidRPr="00B45A47">
        <w:rPr>
          <w:rFonts w:ascii="Arial" w:hAnsi="Arial" w:cs="Arial"/>
          <w:b/>
          <w:sz w:val="22"/>
          <w:szCs w:val="22"/>
        </w:rPr>
        <w:t xml:space="preserve"> </w:t>
      </w:r>
      <w:r w:rsidRPr="00B45A47">
        <w:rPr>
          <w:rFonts w:ascii="Arial" w:hAnsi="Arial" w:cs="Arial"/>
          <w:b/>
          <w:sz w:val="22"/>
          <w:szCs w:val="22"/>
        </w:rPr>
        <w:sym w:font="Symbol" w:char="F0B3"/>
      </w:r>
      <w:r w:rsidRPr="00B45A47">
        <w:rPr>
          <w:rFonts w:ascii="Arial" w:hAnsi="Arial" w:cs="Arial"/>
          <w:b/>
          <w:sz w:val="22"/>
          <w:szCs w:val="22"/>
        </w:rPr>
        <w:t xml:space="preserve"> S</w:t>
      </w:r>
      <w:r w:rsidRPr="00B45A47">
        <w:rPr>
          <w:rFonts w:ascii="Arial" w:hAnsi="Arial" w:cs="Arial"/>
          <w:b/>
          <w:sz w:val="22"/>
          <w:szCs w:val="22"/>
          <w:vertAlign w:val="subscript"/>
        </w:rPr>
        <w:t>v</w:t>
      </w:r>
      <w:r w:rsidRPr="00B45A47">
        <w:rPr>
          <w:rFonts w:ascii="Arial" w:hAnsi="Arial" w:cs="Arial"/>
          <w:b/>
          <w:sz w:val="22"/>
          <w:szCs w:val="22"/>
        </w:rPr>
        <w:t xml:space="preserve"> + S</w:t>
      </w:r>
      <w:r w:rsidRPr="00B45A47">
        <w:rPr>
          <w:rFonts w:ascii="Arial" w:hAnsi="Arial" w:cs="Arial"/>
          <w:b/>
          <w:sz w:val="22"/>
          <w:szCs w:val="22"/>
          <w:vertAlign w:val="subscript"/>
        </w:rPr>
        <w:t>m</w:t>
      </w:r>
      <w:r w:rsidRPr="00B45A47">
        <w:rPr>
          <w:rFonts w:ascii="Arial" w:hAnsi="Arial" w:cs="Arial"/>
          <w:b/>
          <w:sz w:val="22"/>
          <w:szCs w:val="22"/>
        </w:rPr>
        <w:t xml:space="preserve"> + S</w:t>
      </w:r>
      <w:r w:rsidRPr="00B45A47">
        <w:rPr>
          <w:rFonts w:ascii="Arial" w:hAnsi="Arial" w:cs="Arial"/>
          <w:b/>
          <w:sz w:val="22"/>
          <w:szCs w:val="22"/>
          <w:vertAlign w:val="subscript"/>
        </w:rPr>
        <w:t>h</w:t>
      </w:r>
    </w:p>
    <w:p w:rsidR="00754987" w:rsidRPr="00B45A47" w:rsidRDefault="00754987" w:rsidP="0075498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45A47">
        <w:rPr>
          <w:rFonts w:ascii="Arial" w:hAnsi="Arial" w:cs="Arial"/>
          <w:b/>
          <w:sz w:val="22"/>
          <w:szCs w:val="22"/>
        </w:rPr>
        <w:t>0,25 S</w:t>
      </w:r>
      <w:r w:rsidRPr="00B45A47">
        <w:rPr>
          <w:rFonts w:ascii="Arial" w:hAnsi="Arial" w:cs="Arial"/>
          <w:b/>
          <w:sz w:val="22"/>
          <w:szCs w:val="22"/>
          <w:vertAlign w:val="subscript"/>
        </w:rPr>
        <w:t xml:space="preserve">n </w:t>
      </w:r>
      <w:r w:rsidRPr="00B45A47">
        <w:rPr>
          <w:rFonts w:ascii="Arial" w:hAnsi="Arial" w:cs="Arial"/>
          <w:b/>
          <w:sz w:val="22"/>
          <w:szCs w:val="22"/>
        </w:rPr>
        <w:sym w:font="Symbol" w:char="F0A3"/>
      </w:r>
      <w:r w:rsidRPr="00B45A47">
        <w:rPr>
          <w:rFonts w:ascii="Arial" w:hAnsi="Arial" w:cs="Arial"/>
          <w:b/>
          <w:sz w:val="22"/>
          <w:szCs w:val="22"/>
        </w:rPr>
        <w:t xml:space="preserve"> S</w:t>
      </w:r>
      <w:r w:rsidRPr="00B45A47">
        <w:rPr>
          <w:rFonts w:ascii="Arial" w:hAnsi="Arial" w:cs="Arial"/>
          <w:b/>
          <w:sz w:val="22"/>
          <w:szCs w:val="22"/>
          <w:vertAlign w:val="subscript"/>
        </w:rPr>
        <w:t xml:space="preserve">v </w:t>
      </w:r>
      <w:r w:rsidRPr="00B45A47">
        <w:rPr>
          <w:rFonts w:ascii="Arial" w:hAnsi="Arial" w:cs="Arial"/>
          <w:b/>
          <w:sz w:val="22"/>
          <w:szCs w:val="22"/>
        </w:rPr>
        <w:t xml:space="preserve"> + S</w:t>
      </w:r>
      <w:r w:rsidRPr="00B45A47">
        <w:rPr>
          <w:rFonts w:ascii="Arial" w:hAnsi="Arial" w:cs="Arial"/>
          <w:b/>
          <w:sz w:val="22"/>
          <w:szCs w:val="22"/>
          <w:vertAlign w:val="subscript"/>
        </w:rPr>
        <w:t>m</w:t>
      </w:r>
    </w:p>
    <w:p w:rsidR="00754987" w:rsidRPr="00B45A47" w:rsidRDefault="00754987" w:rsidP="0075498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45A47">
        <w:rPr>
          <w:rFonts w:ascii="Arial" w:hAnsi="Arial" w:cs="Arial"/>
          <w:b/>
          <w:sz w:val="22"/>
          <w:szCs w:val="22"/>
        </w:rPr>
        <w:br w:type="page"/>
      </w:r>
      <w:r w:rsidRPr="00B45A47">
        <w:rPr>
          <w:rFonts w:ascii="Arial" w:hAnsi="Arial" w:cs="Arial"/>
          <w:b/>
          <w:sz w:val="22"/>
          <w:szCs w:val="22"/>
        </w:rPr>
        <w:lastRenderedPageBreak/>
        <w:t>Feszültségváltó körök</w:t>
      </w:r>
    </w:p>
    <w:p w:rsidR="00754987" w:rsidRPr="00B45A47" w:rsidRDefault="00754987" w:rsidP="00754987">
      <w:pPr>
        <w:numPr>
          <w:ilvl w:val="1"/>
          <w:numId w:val="2"/>
        </w:numPr>
        <w:spacing w:before="240" w:after="12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B45A47">
        <w:rPr>
          <w:rFonts w:ascii="Arial" w:hAnsi="Arial" w:cs="Arial"/>
          <w:b/>
          <w:i/>
          <w:sz w:val="22"/>
          <w:szCs w:val="22"/>
        </w:rPr>
        <w:t>Általános szempontok</w:t>
      </w:r>
    </w:p>
    <w:p w:rsidR="00754987" w:rsidRPr="00B45A47" w:rsidRDefault="00754987" w:rsidP="00754987">
      <w:pPr>
        <w:pStyle w:val="Szvegtrzs"/>
        <w:widowControl w:val="0"/>
        <w:spacing w:line="360" w:lineRule="auto"/>
        <w:jc w:val="both"/>
        <w:rPr>
          <w:rFonts w:cs="Arial"/>
          <w:i w:val="0"/>
          <w:sz w:val="22"/>
          <w:szCs w:val="22"/>
        </w:rPr>
      </w:pPr>
      <w:r w:rsidRPr="00B45A47">
        <w:rPr>
          <w:rFonts w:cs="Arial"/>
          <w:i w:val="0"/>
          <w:sz w:val="22"/>
          <w:szCs w:val="22"/>
        </w:rPr>
        <w:t>Elszámolási mérések esetén  a mérés mindig önállóan csatlakozik a mérőtekercsre.</w:t>
      </w:r>
    </w:p>
    <w:p w:rsidR="00754987" w:rsidRPr="00B45A47" w:rsidRDefault="00754987" w:rsidP="00754987">
      <w:pPr>
        <w:pStyle w:val="Szvegtrzs3"/>
        <w:spacing w:before="120"/>
        <w:rPr>
          <w:rFonts w:ascii="Arial" w:hAnsi="Arial" w:cs="Arial"/>
          <w:sz w:val="22"/>
          <w:szCs w:val="22"/>
        </w:rPr>
      </w:pPr>
      <w:r w:rsidRPr="00B45A47">
        <w:rPr>
          <w:rFonts w:ascii="Arial" w:hAnsi="Arial" w:cs="Arial"/>
          <w:sz w:val="22"/>
          <w:szCs w:val="22"/>
        </w:rPr>
        <w:t>Mivel a terhelés szimmetrikus, elegendő egy fázis ellenőrzését elvégezni a következők szerint:</w:t>
      </w:r>
    </w:p>
    <w:p w:rsidR="00754987" w:rsidRPr="00B45A47" w:rsidRDefault="00754987" w:rsidP="00754987">
      <w:pPr>
        <w:numPr>
          <w:ilvl w:val="1"/>
          <w:numId w:val="2"/>
        </w:numPr>
        <w:spacing w:before="120" w:after="12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B45A47">
        <w:rPr>
          <w:rFonts w:ascii="Arial" w:hAnsi="Arial" w:cs="Arial"/>
          <w:b/>
          <w:i/>
          <w:sz w:val="22"/>
          <w:szCs w:val="22"/>
        </w:rPr>
        <w:t>A méretezés (ellenőrzés) alapösszefüggései</w:t>
      </w:r>
    </w:p>
    <w:p w:rsidR="00754987" w:rsidRPr="00B45A47" w:rsidRDefault="00754987" w:rsidP="00754987">
      <w:pPr>
        <w:pStyle w:val="Szvegtrzs"/>
        <w:widowControl w:val="0"/>
        <w:spacing w:before="120" w:line="360" w:lineRule="auto"/>
        <w:jc w:val="both"/>
        <w:rPr>
          <w:rFonts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2.21 A"/>
        </w:smartTagPr>
        <w:r w:rsidRPr="00B45A47">
          <w:rPr>
            <w:rFonts w:cs="Arial"/>
            <w:b/>
            <w:sz w:val="22"/>
            <w:szCs w:val="22"/>
          </w:rPr>
          <w:t>2.21 A</w:t>
        </w:r>
      </w:smartTag>
      <w:r w:rsidRPr="00B45A47">
        <w:rPr>
          <w:rFonts w:cs="Arial"/>
          <w:b/>
          <w:sz w:val="22"/>
          <w:szCs w:val="22"/>
        </w:rPr>
        <w:t xml:space="preserve"> terhelés ellenőrzése</w:t>
      </w:r>
    </w:p>
    <w:p w:rsidR="00754987" w:rsidRPr="00B45A47" w:rsidRDefault="00754987" w:rsidP="00754987">
      <w:pPr>
        <w:pStyle w:val="Szvegtrzs"/>
        <w:widowControl w:val="0"/>
        <w:spacing w:before="120" w:after="120" w:line="360" w:lineRule="auto"/>
        <w:jc w:val="both"/>
        <w:rPr>
          <w:rFonts w:cs="Arial"/>
          <w:i w:val="0"/>
          <w:sz w:val="22"/>
          <w:szCs w:val="22"/>
        </w:rPr>
      </w:pPr>
      <w:r w:rsidRPr="00B45A47">
        <w:rPr>
          <w:rFonts w:cs="Arial"/>
          <w:i w:val="0"/>
          <w:sz w:val="22"/>
          <w:szCs w:val="22"/>
        </w:rPr>
        <w:t>A feszültségváltó akkor működik a pontossági osztályának megfelelően, ha a terhelés a névleges szekunder teljesítmény 25% és 100%-a közé esik:</w:t>
      </w:r>
    </w:p>
    <w:p w:rsidR="00754987" w:rsidRPr="00B45A47" w:rsidRDefault="00754987" w:rsidP="00754987">
      <w:pPr>
        <w:pStyle w:val="Szvegtrzs"/>
        <w:widowControl w:val="0"/>
        <w:spacing w:line="360" w:lineRule="auto"/>
        <w:jc w:val="both"/>
        <w:rPr>
          <w:rFonts w:cs="Arial"/>
          <w:i w:val="0"/>
          <w:sz w:val="22"/>
          <w:szCs w:val="22"/>
        </w:rPr>
      </w:pPr>
      <w:r w:rsidRPr="00B45A47">
        <w:rPr>
          <w:rFonts w:cs="Arial"/>
          <w:i w:val="0"/>
          <w:sz w:val="22"/>
          <w:szCs w:val="22"/>
        </w:rPr>
        <w:t>25% S</w:t>
      </w:r>
      <w:r w:rsidRPr="00B45A47">
        <w:rPr>
          <w:rFonts w:cs="Arial"/>
          <w:i w:val="0"/>
          <w:sz w:val="22"/>
          <w:szCs w:val="22"/>
          <w:vertAlign w:val="subscript"/>
        </w:rPr>
        <w:t>n</w:t>
      </w:r>
      <w:r w:rsidRPr="00B45A47">
        <w:rPr>
          <w:rFonts w:cs="Arial"/>
          <w:i w:val="0"/>
          <w:sz w:val="22"/>
          <w:szCs w:val="22"/>
        </w:rPr>
        <w:t xml:space="preserve"> </w:t>
      </w:r>
      <w:r w:rsidRPr="00B45A47">
        <w:rPr>
          <w:rFonts w:cs="Arial"/>
          <w:i w:val="0"/>
          <w:sz w:val="22"/>
          <w:szCs w:val="22"/>
        </w:rPr>
        <w:sym w:font="Symbol" w:char="F0A3"/>
      </w:r>
      <w:r w:rsidRPr="00B45A47">
        <w:rPr>
          <w:rFonts w:cs="Arial"/>
          <w:i w:val="0"/>
          <w:sz w:val="22"/>
          <w:szCs w:val="22"/>
        </w:rPr>
        <w:t xml:space="preserve"> TERHELÉS</w:t>
      </w:r>
    </w:p>
    <w:p w:rsidR="00754987" w:rsidRPr="00B45A47" w:rsidRDefault="00754987" w:rsidP="00754987">
      <w:pPr>
        <w:pStyle w:val="Szvegtrzs"/>
        <w:widowControl w:val="0"/>
        <w:spacing w:before="120" w:after="120" w:line="360" w:lineRule="auto"/>
        <w:jc w:val="both"/>
        <w:rPr>
          <w:rFonts w:cs="Arial"/>
          <w:i w:val="0"/>
          <w:sz w:val="22"/>
          <w:szCs w:val="22"/>
        </w:rPr>
      </w:pPr>
      <w:r w:rsidRPr="00B45A47">
        <w:rPr>
          <w:rFonts w:cs="Arial"/>
          <w:i w:val="0"/>
          <w:sz w:val="22"/>
          <w:szCs w:val="22"/>
        </w:rPr>
        <w:t xml:space="preserve">TERHELÉS </w:t>
      </w:r>
      <w:r w:rsidRPr="00B45A47">
        <w:rPr>
          <w:rFonts w:cs="Arial"/>
          <w:i w:val="0"/>
          <w:sz w:val="22"/>
          <w:szCs w:val="22"/>
        </w:rPr>
        <w:sym w:font="Symbol" w:char="F0A3"/>
      </w:r>
      <w:r w:rsidRPr="00B45A47">
        <w:rPr>
          <w:rFonts w:cs="Arial"/>
          <w:i w:val="0"/>
          <w:sz w:val="22"/>
          <w:szCs w:val="22"/>
        </w:rPr>
        <w:t xml:space="preserve"> S</w:t>
      </w:r>
      <w:r w:rsidRPr="00B45A47">
        <w:rPr>
          <w:rFonts w:cs="Arial"/>
          <w:i w:val="0"/>
          <w:sz w:val="22"/>
          <w:szCs w:val="22"/>
          <w:vertAlign w:val="subscript"/>
        </w:rPr>
        <w:t>n</w:t>
      </w:r>
    </w:p>
    <w:p w:rsidR="00754987" w:rsidRPr="00B45A47" w:rsidRDefault="00754987" w:rsidP="00754987">
      <w:pPr>
        <w:pStyle w:val="Szvegtrzs"/>
        <w:widowControl w:val="0"/>
        <w:spacing w:line="360" w:lineRule="auto"/>
        <w:jc w:val="both"/>
        <w:rPr>
          <w:rFonts w:cs="Arial"/>
          <w:sz w:val="22"/>
          <w:szCs w:val="22"/>
        </w:rPr>
      </w:pPr>
      <w:r w:rsidRPr="00B45A47">
        <w:rPr>
          <w:rFonts w:cs="Arial"/>
          <w:sz w:val="22"/>
          <w:szCs w:val="22"/>
        </w:rPr>
        <w:t>azaz:</w:t>
      </w:r>
    </w:p>
    <w:p w:rsidR="00754987" w:rsidRPr="00B45A47" w:rsidRDefault="00754987" w:rsidP="00754987">
      <w:pPr>
        <w:pStyle w:val="Szvegtrzs"/>
        <w:widowControl w:val="0"/>
        <w:spacing w:before="120" w:after="120" w:line="360" w:lineRule="auto"/>
        <w:jc w:val="both"/>
        <w:rPr>
          <w:rFonts w:cs="Arial"/>
          <w:i w:val="0"/>
          <w:sz w:val="22"/>
          <w:szCs w:val="22"/>
        </w:rPr>
      </w:pPr>
      <w:r w:rsidRPr="00B45A47">
        <w:rPr>
          <w:rFonts w:cs="Arial"/>
          <w:i w:val="0"/>
          <w:sz w:val="22"/>
          <w:szCs w:val="22"/>
        </w:rPr>
        <w:t>S + S</w:t>
      </w:r>
      <w:r w:rsidRPr="00B45A47">
        <w:rPr>
          <w:rFonts w:cs="Arial"/>
          <w:i w:val="0"/>
          <w:sz w:val="22"/>
          <w:szCs w:val="22"/>
          <w:vertAlign w:val="subscript"/>
        </w:rPr>
        <w:t>h</w:t>
      </w:r>
      <w:r w:rsidRPr="00B45A47">
        <w:rPr>
          <w:rFonts w:cs="Arial"/>
          <w:i w:val="0"/>
          <w:sz w:val="22"/>
          <w:szCs w:val="22"/>
        </w:rPr>
        <w:t xml:space="preserve"> </w:t>
      </w:r>
      <w:r w:rsidRPr="00B45A47">
        <w:rPr>
          <w:rFonts w:cs="Arial"/>
          <w:i w:val="0"/>
          <w:sz w:val="22"/>
          <w:szCs w:val="22"/>
        </w:rPr>
        <w:sym w:font="Symbol" w:char="F0A3"/>
      </w:r>
      <w:r w:rsidRPr="00B45A47">
        <w:rPr>
          <w:rFonts w:cs="Arial"/>
          <w:i w:val="0"/>
          <w:sz w:val="22"/>
          <w:szCs w:val="22"/>
        </w:rPr>
        <w:t xml:space="preserve"> S</w:t>
      </w:r>
      <w:r w:rsidRPr="00B45A47">
        <w:rPr>
          <w:rFonts w:cs="Arial"/>
          <w:i w:val="0"/>
          <w:sz w:val="22"/>
          <w:szCs w:val="22"/>
          <w:vertAlign w:val="subscript"/>
        </w:rPr>
        <w:t>n</w:t>
      </w:r>
      <w:r w:rsidRPr="00B45A47">
        <w:rPr>
          <w:rFonts w:cs="Arial"/>
          <w:i w:val="0"/>
          <w:sz w:val="22"/>
          <w:szCs w:val="22"/>
        </w:rPr>
        <w:tab/>
      </w:r>
      <w:r w:rsidRPr="00B45A47">
        <w:rPr>
          <w:rFonts w:cs="Arial"/>
          <w:i w:val="0"/>
          <w:sz w:val="22"/>
          <w:szCs w:val="22"/>
        </w:rPr>
        <w:tab/>
      </w:r>
      <w:r w:rsidRPr="00B45A47">
        <w:rPr>
          <w:rFonts w:cs="Arial"/>
          <w:i w:val="0"/>
          <w:sz w:val="22"/>
          <w:szCs w:val="22"/>
        </w:rPr>
        <w:tab/>
        <w:t>(1)</w:t>
      </w:r>
    </w:p>
    <w:p w:rsidR="00754987" w:rsidRPr="00B45A47" w:rsidRDefault="00754987" w:rsidP="00754987">
      <w:pPr>
        <w:pStyle w:val="Szvegtrzs"/>
        <w:widowControl w:val="0"/>
        <w:spacing w:line="360" w:lineRule="auto"/>
        <w:jc w:val="both"/>
        <w:rPr>
          <w:rFonts w:cs="Arial"/>
          <w:i w:val="0"/>
          <w:sz w:val="22"/>
          <w:szCs w:val="22"/>
        </w:rPr>
      </w:pPr>
      <w:r w:rsidRPr="00B45A47">
        <w:rPr>
          <w:rFonts w:cs="Arial"/>
          <w:i w:val="0"/>
          <w:sz w:val="22"/>
          <w:szCs w:val="22"/>
        </w:rPr>
        <w:t xml:space="preserve">S </w:t>
      </w:r>
      <w:r w:rsidRPr="00B45A47">
        <w:rPr>
          <w:rFonts w:cs="Arial"/>
          <w:i w:val="0"/>
          <w:sz w:val="22"/>
          <w:szCs w:val="22"/>
        </w:rPr>
        <w:sym w:font="Symbol" w:char="F0B3"/>
      </w:r>
      <w:r w:rsidRPr="00B45A47">
        <w:rPr>
          <w:rFonts w:cs="Arial"/>
          <w:i w:val="0"/>
          <w:sz w:val="22"/>
          <w:szCs w:val="22"/>
        </w:rPr>
        <w:t xml:space="preserve"> 0,25 S</w:t>
      </w:r>
      <w:r w:rsidRPr="00B45A47">
        <w:rPr>
          <w:rFonts w:cs="Arial"/>
          <w:i w:val="0"/>
          <w:sz w:val="22"/>
          <w:szCs w:val="22"/>
          <w:vertAlign w:val="subscript"/>
        </w:rPr>
        <w:t>n</w:t>
      </w:r>
      <w:r w:rsidRPr="00B45A47">
        <w:rPr>
          <w:rFonts w:cs="Arial"/>
          <w:i w:val="0"/>
          <w:sz w:val="22"/>
          <w:szCs w:val="22"/>
        </w:rPr>
        <w:tab/>
      </w:r>
      <w:r w:rsidRPr="00B45A47">
        <w:rPr>
          <w:rFonts w:cs="Arial"/>
          <w:i w:val="0"/>
          <w:sz w:val="22"/>
          <w:szCs w:val="22"/>
        </w:rPr>
        <w:tab/>
      </w:r>
      <w:r w:rsidRPr="00B45A47">
        <w:rPr>
          <w:rFonts w:cs="Arial"/>
          <w:i w:val="0"/>
          <w:sz w:val="22"/>
          <w:szCs w:val="22"/>
        </w:rPr>
        <w:tab/>
        <w:t>(2)</w:t>
      </w:r>
    </w:p>
    <w:p w:rsidR="00754987" w:rsidRPr="00B45A47" w:rsidRDefault="00754987" w:rsidP="00754987">
      <w:pPr>
        <w:pStyle w:val="Szvegtrzs"/>
        <w:widowControl w:val="0"/>
        <w:spacing w:before="120" w:after="120" w:line="360" w:lineRule="auto"/>
        <w:jc w:val="both"/>
        <w:rPr>
          <w:rFonts w:cs="Arial"/>
          <w:i w:val="0"/>
          <w:sz w:val="22"/>
          <w:szCs w:val="22"/>
        </w:rPr>
      </w:pPr>
      <w:r w:rsidRPr="00B45A47">
        <w:rPr>
          <w:rFonts w:cs="Arial"/>
          <w:i w:val="0"/>
          <w:sz w:val="22"/>
          <w:szCs w:val="22"/>
        </w:rPr>
        <w:t>ahol:</w:t>
      </w:r>
    </w:p>
    <w:p w:rsidR="00754987" w:rsidRPr="00B45A47" w:rsidRDefault="00754987" w:rsidP="00754987">
      <w:pPr>
        <w:pStyle w:val="Szvegtrzs"/>
        <w:widowControl w:val="0"/>
        <w:spacing w:line="360" w:lineRule="auto"/>
        <w:jc w:val="both"/>
        <w:rPr>
          <w:rFonts w:cs="Arial"/>
          <w:i w:val="0"/>
          <w:sz w:val="22"/>
          <w:szCs w:val="22"/>
        </w:rPr>
      </w:pPr>
      <w:r w:rsidRPr="00B45A47">
        <w:rPr>
          <w:rFonts w:cs="Arial"/>
          <w:i w:val="0"/>
          <w:sz w:val="22"/>
          <w:szCs w:val="22"/>
        </w:rPr>
        <w:t>S:</w:t>
      </w:r>
      <w:r w:rsidRPr="00B45A47">
        <w:rPr>
          <w:rFonts w:cs="Arial"/>
          <w:i w:val="0"/>
          <w:sz w:val="22"/>
          <w:szCs w:val="22"/>
        </w:rPr>
        <w:tab/>
        <w:t>a feszültségváltót terhelő műszerek (alap és ellenőrző) összegzett teljesítmény igénye (VA)</w:t>
      </w:r>
    </w:p>
    <w:p w:rsidR="00754987" w:rsidRPr="00B45A47" w:rsidRDefault="00754987" w:rsidP="00754987">
      <w:pPr>
        <w:pStyle w:val="Szvegtrzs"/>
        <w:widowControl w:val="0"/>
        <w:spacing w:before="120" w:after="120" w:line="360" w:lineRule="auto"/>
        <w:jc w:val="both"/>
        <w:rPr>
          <w:rFonts w:cs="Arial"/>
          <w:i w:val="0"/>
          <w:sz w:val="22"/>
          <w:szCs w:val="22"/>
        </w:rPr>
      </w:pPr>
      <w:r w:rsidRPr="00B45A47">
        <w:rPr>
          <w:rFonts w:cs="Arial"/>
          <w:i w:val="0"/>
          <w:sz w:val="22"/>
          <w:szCs w:val="22"/>
        </w:rPr>
        <w:t xml:space="preserve">Rendszerint szimmetrikus műszerteher, ahol feltételezzük, hogy a terhelés és a műszer cos </w:t>
      </w:r>
      <w:r w:rsidRPr="00B45A47">
        <w:rPr>
          <w:rFonts w:cs="Arial"/>
          <w:i w:val="0"/>
          <w:sz w:val="22"/>
          <w:szCs w:val="22"/>
        </w:rPr>
        <w:sym w:font="Symbol" w:char="F066"/>
      </w:r>
      <w:r w:rsidRPr="00B45A47">
        <w:rPr>
          <w:rFonts w:cs="Arial"/>
          <w:i w:val="0"/>
          <w:sz w:val="22"/>
          <w:szCs w:val="22"/>
        </w:rPr>
        <w:t>-je ~ 0,8</w:t>
      </w:r>
    </w:p>
    <w:p w:rsidR="00754987" w:rsidRPr="00B45A47" w:rsidRDefault="00754987" w:rsidP="00754987">
      <w:pPr>
        <w:pStyle w:val="Szvegtrzs"/>
        <w:widowControl w:val="0"/>
        <w:spacing w:line="360" w:lineRule="auto"/>
        <w:jc w:val="both"/>
        <w:rPr>
          <w:rFonts w:cs="Arial"/>
          <w:i w:val="0"/>
          <w:sz w:val="22"/>
          <w:szCs w:val="22"/>
        </w:rPr>
      </w:pPr>
      <w:r w:rsidRPr="00B45A47">
        <w:rPr>
          <w:rFonts w:cs="Arial"/>
          <w:i w:val="0"/>
          <w:sz w:val="22"/>
          <w:szCs w:val="22"/>
        </w:rPr>
        <w:t>S</w:t>
      </w:r>
      <w:r w:rsidRPr="00B45A47">
        <w:rPr>
          <w:rFonts w:cs="Arial"/>
          <w:i w:val="0"/>
          <w:sz w:val="22"/>
          <w:szCs w:val="22"/>
          <w:vertAlign w:val="subscript"/>
        </w:rPr>
        <w:t>h</w:t>
      </w:r>
      <w:r w:rsidRPr="00B45A47">
        <w:rPr>
          <w:rFonts w:cs="Arial"/>
          <w:i w:val="0"/>
          <w:sz w:val="22"/>
          <w:szCs w:val="22"/>
        </w:rPr>
        <w:t>:</w:t>
      </w:r>
      <w:r w:rsidRPr="00B45A47">
        <w:rPr>
          <w:rFonts w:cs="Arial"/>
          <w:i w:val="0"/>
          <w:sz w:val="22"/>
          <w:szCs w:val="22"/>
        </w:rPr>
        <w:tab/>
        <w:t>hitelesítő fogyasztásmérő (műszerek) teljesítményfelvétele (VA) (csak időszakos terhelést jelent, de a maximális terhelés meghatározásánál figyelembe kell venni mindenkor)</w:t>
      </w:r>
    </w:p>
    <w:p w:rsidR="00754987" w:rsidRPr="00B45A47" w:rsidRDefault="00754987" w:rsidP="00754987">
      <w:pPr>
        <w:pStyle w:val="Szvegtrzs"/>
        <w:widowControl w:val="0"/>
        <w:spacing w:before="120" w:after="120" w:line="360" w:lineRule="auto"/>
        <w:jc w:val="both"/>
        <w:rPr>
          <w:rFonts w:cs="Arial"/>
          <w:i w:val="0"/>
          <w:sz w:val="22"/>
          <w:szCs w:val="22"/>
        </w:rPr>
      </w:pPr>
      <w:r w:rsidRPr="00B45A47">
        <w:rPr>
          <w:rFonts w:cs="Arial"/>
          <w:i w:val="0"/>
          <w:sz w:val="22"/>
          <w:szCs w:val="22"/>
        </w:rPr>
        <w:t>S</w:t>
      </w:r>
      <w:r w:rsidRPr="00B45A47">
        <w:rPr>
          <w:rFonts w:cs="Arial"/>
          <w:i w:val="0"/>
          <w:sz w:val="22"/>
          <w:szCs w:val="22"/>
          <w:vertAlign w:val="subscript"/>
        </w:rPr>
        <w:t>n</w:t>
      </w:r>
      <w:r w:rsidRPr="00B45A47">
        <w:rPr>
          <w:rFonts w:cs="Arial"/>
          <w:i w:val="0"/>
          <w:sz w:val="22"/>
          <w:szCs w:val="22"/>
        </w:rPr>
        <w:tab/>
        <w:t>a feszültségváltó névleges szekunder teljesítménye (VA)</w:t>
      </w:r>
    </w:p>
    <w:p w:rsidR="00754987" w:rsidRPr="00B45A47" w:rsidRDefault="00754987" w:rsidP="00754987">
      <w:pPr>
        <w:pStyle w:val="Szvegtrzs"/>
        <w:widowControl w:val="0"/>
        <w:spacing w:line="360" w:lineRule="auto"/>
        <w:jc w:val="both"/>
        <w:rPr>
          <w:rFonts w:cs="Arial"/>
          <w:sz w:val="22"/>
          <w:szCs w:val="22"/>
        </w:rPr>
      </w:pPr>
      <w:r w:rsidRPr="00B45A47">
        <w:rPr>
          <w:rFonts w:cs="Arial"/>
          <w:i w:val="0"/>
          <w:sz w:val="22"/>
          <w:szCs w:val="22"/>
        </w:rPr>
        <w:t>A fenti összefüggést két célra szükséges használni</w:t>
      </w:r>
      <w:r w:rsidRPr="00B45A47">
        <w:rPr>
          <w:rFonts w:cs="Arial"/>
          <w:sz w:val="22"/>
          <w:szCs w:val="22"/>
        </w:rPr>
        <w:t>:</w:t>
      </w:r>
    </w:p>
    <w:p w:rsidR="00754987" w:rsidRPr="00B45A47" w:rsidRDefault="00754987" w:rsidP="00754987">
      <w:pPr>
        <w:pStyle w:val="Szvegtrzs"/>
        <w:widowControl w:val="0"/>
        <w:spacing w:line="360" w:lineRule="auto"/>
        <w:jc w:val="both"/>
        <w:rPr>
          <w:rFonts w:cs="Arial"/>
          <w:b/>
          <w:sz w:val="22"/>
          <w:szCs w:val="22"/>
        </w:rPr>
      </w:pPr>
      <w:r w:rsidRPr="00B45A47">
        <w:rPr>
          <w:rFonts w:cs="Arial"/>
          <w:b/>
          <w:sz w:val="22"/>
          <w:szCs w:val="22"/>
        </w:rPr>
        <w:t>2.22. Méretezési eset</w:t>
      </w:r>
    </w:p>
    <w:p w:rsidR="00754987" w:rsidRPr="00B45A47" w:rsidRDefault="00754987" w:rsidP="00754987">
      <w:pPr>
        <w:pStyle w:val="Szvegtrzs"/>
        <w:widowControl w:val="0"/>
        <w:spacing w:before="120" w:after="120" w:line="360" w:lineRule="auto"/>
        <w:jc w:val="both"/>
        <w:rPr>
          <w:rFonts w:cs="Arial"/>
          <w:i w:val="0"/>
          <w:sz w:val="22"/>
          <w:szCs w:val="22"/>
        </w:rPr>
      </w:pPr>
      <w:r w:rsidRPr="00B45A47">
        <w:rPr>
          <w:rFonts w:cs="Arial"/>
          <w:i w:val="0"/>
          <w:sz w:val="22"/>
          <w:szCs w:val="22"/>
        </w:rPr>
        <w:t>A feszültségváltó megkívánt névleges szekunder teljesítményének meghatározása.</w:t>
      </w:r>
    </w:p>
    <w:p w:rsidR="00754987" w:rsidRPr="00B45A47" w:rsidRDefault="00754987" w:rsidP="00754987">
      <w:pPr>
        <w:pStyle w:val="Szvegtrzs"/>
        <w:widowControl w:val="0"/>
        <w:spacing w:line="360" w:lineRule="auto"/>
        <w:jc w:val="both"/>
        <w:rPr>
          <w:rFonts w:cs="Arial"/>
          <w:i w:val="0"/>
          <w:sz w:val="22"/>
          <w:szCs w:val="22"/>
        </w:rPr>
      </w:pPr>
      <w:r w:rsidRPr="00B45A47">
        <w:rPr>
          <w:rFonts w:cs="Arial"/>
          <w:i w:val="0"/>
          <w:sz w:val="22"/>
          <w:szCs w:val="22"/>
        </w:rPr>
        <w:t>Ebben az esetben a fogyasztásmérői terhelés ismert (felvett, becsült) érték.</w:t>
      </w:r>
    </w:p>
    <w:p w:rsidR="00754987" w:rsidRPr="00B45A47" w:rsidRDefault="00754987" w:rsidP="00754987">
      <w:pPr>
        <w:pStyle w:val="Szvegtrzs"/>
        <w:widowControl w:val="0"/>
        <w:spacing w:before="120" w:after="120" w:line="360" w:lineRule="auto"/>
        <w:jc w:val="both"/>
        <w:rPr>
          <w:rFonts w:cs="Arial"/>
          <w:sz w:val="22"/>
          <w:szCs w:val="22"/>
        </w:rPr>
      </w:pPr>
      <w:r w:rsidRPr="00B45A47">
        <w:rPr>
          <w:rFonts w:cs="Arial"/>
          <w:i w:val="0"/>
          <w:sz w:val="22"/>
          <w:szCs w:val="22"/>
        </w:rPr>
        <w:t>Az (1) és a (2) összefüggést kell értelemszerűen használni.</w:t>
      </w:r>
    </w:p>
    <w:p w:rsidR="00754987" w:rsidRPr="00B45A47" w:rsidRDefault="00754987" w:rsidP="00754987">
      <w:pPr>
        <w:pStyle w:val="Szvegtrzs"/>
        <w:widowControl w:val="0"/>
        <w:spacing w:before="120" w:after="120" w:line="360" w:lineRule="auto"/>
        <w:jc w:val="both"/>
        <w:rPr>
          <w:rFonts w:cs="Arial"/>
          <w:sz w:val="22"/>
          <w:szCs w:val="22"/>
        </w:rPr>
      </w:pPr>
      <w:r w:rsidRPr="00B45A47">
        <w:rPr>
          <w:rFonts w:cs="Arial"/>
          <w:b/>
          <w:sz w:val="22"/>
          <w:szCs w:val="22"/>
        </w:rPr>
        <w:lastRenderedPageBreak/>
        <w:t>2.23. Méretezési eset</w:t>
      </w:r>
    </w:p>
    <w:p w:rsidR="00754987" w:rsidRPr="00B45A47" w:rsidRDefault="00754987" w:rsidP="00754987">
      <w:pPr>
        <w:pStyle w:val="Szvegtrzs"/>
        <w:widowControl w:val="0"/>
        <w:spacing w:line="360" w:lineRule="auto"/>
        <w:jc w:val="both"/>
        <w:rPr>
          <w:rFonts w:cs="Arial"/>
          <w:i w:val="0"/>
          <w:sz w:val="22"/>
          <w:szCs w:val="22"/>
        </w:rPr>
      </w:pPr>
      <w:r w:rsidRPr="00B45A47">
        <w:rPr>
          <w:rFonts w:cs="Arial"/>
          <w:i w:val="0"/>
          <w:sz w:val="22"/>
          <w:szCs w:val="22"/>
        </w:rPr>
        <w:t>A feszültségváltó névleges szekunder teljesítményének ellenőrzése.</w:t>
      </w:r>
    </w:p>
    <w:p w:rsidR="00754987" w:rsidRPr="00B45A47" w:rsidRDefault="00754987" w:rsidP="00754987">
      <w:pPr>
        <w:pStyle w:val="Szvegtrzs"/>
        <w:widowControl w:val="0"/>
        <w:spacing w:before="120" w:after="120" w:line="360" w:lineRule="auto"/>
        <w:jc w:val="both"/>
        <w:rPr>
          <w:rFonts w:cs="Arial"/>
          <w:i w:val="0"/>
          <w:sz w:val="22"/>
          <w:szCs w:val="22"/>
        </w:rPr>
      </w:pPr>
      <w:r w:rsidRPr="00B45A47">
        <w:rPr>
          <w:rFonts w:cs="Arial"/>
          <w:i w:val="0"/>
          <w:sz w:val="22"/>
          <w:szCs w:val="22"/>
        </w:rPr>
        <w:t>Ugyancsak az (1) és a (2) összefüggést kell értelemszerűen használni.</w:t>
      </w:r>
    </w:p>
    <w:p w:rsidR="00754987" w:rsidRPr="00B45A47" w:rsidRDefault="00754987" w:rsidP="00754987">
      <w:pPr>
        <w:pStyle w:val="Szvegtrzs"/>
        <w:widowControl w:val="0"/>
        <w:spacing w:line="360" w:lineRule="auto"/>
        <w:jc w:val="both"/>
        <w:rPr>
          <w:rFonts w:cs="Arial"/>
          <w:i w:val="0"/>
          <w:sz w:val="22"/>
          <w:szCs w:val="22"/>
        </w:rPr>
      </w:pPr>
      <w:r w:rsidRPr="00B45A47">
        <w:rPr>
          <w:rFonts w:cs="Arial"/>
          <w:i w:val="0"/>
          <w:sz w:val="22"/>
          <w:szCs w:val="22"/>
        </w:rPr>
        <w:t>Ha az ellenőrzés során a (2) feltétel nem teljesíthető, akkor pótteher beépítése szükséges.</w:t>
      </w:r>
    </w:p>
    <w:p w:rsidR="00754987" w:rsidRPr="00B45A47" w:rsidRDefault="00754987" w:rsidP="00754987">
      <w:pPr>
        <w:pStyle w:val="Szvegtrzs"/>
        <w:widowControl w:val="0"/>
        <w:spacing w:before="120" w:after="120" w:line="360" w:lineRule="auto"/>
        <w:jc w:val="both"/>
        <w:rPr>
          <w:rFonts w:cs="Arial"/>
          <w:i w:val="0"/>
          <w:sz w:val="22"/>
          <w:szCs w:val="22"/>
        </w:rPr>
      </w:pPr>
      <w:r w:rsidRPr="00B45A47">
        <w:rPr>
          <w:rFonts w:cs="Arial"/>
          <w:i w:val="0"/>
          <w:sz w:val="22"/>
          <w:szCs w:val="22"/>
        </w:rPr>
        <w:t>A pótteher kiszámítását a következők szerint kell végezni:</w:t>
      </w:r>
    </w:p>
    <w:p w:rsidR="00754987" w:rsidRPr="00B45A47" w:rsidRDefault="00754987" w:rsidP="00754987">
      <w:pPr>
        <w:pStyle w:val="Szvegtrzs"/>
        <w:widowControl w:val="0"/>
        <w:spacing w:line="360" w:lineRule="auto"/>
        <w:jc w:val="both"/>
        <w:rPr>
          <w:rFonts w:cs="Arial"/>
          <w:i w:val="0"/>
          <w:sz w:val="22"/>
          <w:szCs w:val="22"/>
        </w:rPr>
      </w:pPr>
      <w:r w:rsidRPr="00B45A47">
        <w:rPr>
          <w:rFonts w:cs="Arial"/>
          <w:i w:val="0"/>
          <w:sz w:val="22"/>
          <w:szCs w:val="22"/>
        </w:rPr>
        <w:t>A pótteher figyelembevételével az összefüggések kiegészülnek a következők szerint:</w:t>
      </w:r>
    </w:p>
    <w:p w:rsidR="00754987" w:rsidRPr="00B45A47" w:rsidRDefault="00754987" w:rsidP="00754987">
      <w:pPr>
        <w:pStyle w:val="Szvegtrzs"/>
        <w:widowControl w:val="0"/>
        <w:spacing w:before="120" w:after="120" w:line="360" w:lineRule="auto"/>
        <w:jc w:val="both"/>
        <w:rPr>
          <w:rFonts w:cs="Arial"/>
          <w:i w:val="0"/>
          <w:sz w:val="22"/>
          <w:szCs w:val="22"/>
        </w:rPr>
      </w:pPr>
      <w:r w:rsidRPr="00B45A47">
        <w:rPr>
          <w:rFonts w:cs="Arial"/>
          <w:i w:val="0"/>
          <w:sz w:val="22"/>
          <w:szCs w:val="22"/>
        </w:rPr>
        <w:t>S + S</w:t>
      </w:r>
      <w:r w:rsidRPr="00B45A47">
        <w:rPr>
          <w:rFonts w:cs="Arial"/>
          <w:i w:val="0"/>
          <w:sz w:val="22"/>
          <w:szCs w:val="22"/>
          <w:vertAlign w:val="subscript"/>
        </w:rPr>
        <w:t>p</w:t>
      </w:r>
      <w:r w:rsidRPr="00B45A47">
        <w:rPr>
          <w:rFonts w:cs="Arial"/>
          <w:i w:val="0"/>
          <w:sz w:val="22"/>
          <w:szCs w:val="22"/>
        </w:rPr>
        <w:t xml:space="preserve"> +S</w:t>
      </w:r>
      <w:r w:rsidRPr="00B45A47">
        <w:rPr>
          <w:rFonts w:cs="Arial"/>
          <w:i w:val="0"/>
          <w:sz w:val="22"/>
          <w:szCs w:val="22"/>
          <w:vertAlign w:val="subscript"/>
        </w:rPr>
        <w:t>h</w:t>
      </w:r>
      <w:r w:rsidRPr="00B45A47">
        <w:rPr>
          <w:rFonts w:cs="Arial"/>
          <w:i w:val="0"/>
          <w:sz w:val="22"/>
          <w:szCs w:val="22"/>
        </w:rPr>
        <w:t xml:space="preserve"> </w:t>
      </w:r>
      <w:r w:rsidRPr="00B45A47">
        <w:rPr>
          <w:rFonts w:cs="Arial"/>
          <w:i w:val="0"/>
          <w:sz w:val="22"/>
          <w:szCs w:val="22"/>
        </w:rPr>
        <w:sym w:font="Symbol" w:char="F0A3"/>
      </w:r>
      <w:r w:rsidRPr="00B45A47">
        <w:rPr>
          <w:rFonts w:cs="Arial"/>
          <w:i w:val="0"/>
          <w:sz w:val="22"/>
          <w:szCs w:val="22"/>
        </w:rPr>
        <w:t xml:space="preserve"> S</w:t>
      </w:r>
      <w:r w:rsidRPr="00B45A47">
        <w:rPr>
          <w:rFonts w:cs="Arial"/>
          <w:i w:val="0"/>
          <w:sz w:val="22"/>
          <w:szCs w:val="22"/>
          <w:vertAlign w:val="subscript"/>
        </w:rPr>
        <w:t>n</w:t>
      </w:r>
    </w:p>
    <w:p w:rsidR="00754987" w:rsidRPr="00B45A47" w:rsidRDefault="00754987" w:rsidP="00754987">
      <w:pPr>
        <w:pStyle w:val="Szvegtrzs"/>
        <w:widowControl w:val="0"/>
        <w:spacing w:line="360" w:lineRule="auto"/>
        <w:jc w:val="both"/>
        <w:rPr>
          <w:rFonts w:cs="Arial"/>
          <w:i w:val="0"/>
          <w:sz w:val="22"/>
          <w:szCs w:val="22"/>
        </w:rPr>
      </w:pPr>
      <w:r w:rsidRPr="00B45A47">
        <w:rPr>
          <w:rFonts w:cs="Arial"/>
          <w:i w:val="0"/>
          <w:sz w:val="22"/>
          <w:szCs w:val="22"/>
        </w:rPr>
        <w:t>S + S</w:t>
      </w:r>
      <w:r w:rsidRPr="00B45A47">
        <w:rPr>
          <w:rFonts w:cs="Arial"/>
          <w:i w:val="0"/>
          <w:sz w:val="22"/>
          <w:szCs w:val="22"/>
          <w:vertAlign w:val="subscript"/>
        </w:rPr>
        <w:t>p</w:t>
      </w:r>
      <w:r w:rsidRPr="00B45A47">
        <w:rPr>
          <w:rFonts w:cs="Arial"/>
          <w:i w:val="0"/>
          <w:sz w:val="22"/>
          <w:szCs w:val="22"/>
        </w:rPr>
        <w:t xml:space="preserve"> </w:t>
      </w:r>
      <w:r w:rsidRPr="00B45A47">
        <w:rPr>
          <w:rFonts w:cs="Arial"/>
          <w:i w:val="0"/>
          <w:sz w:val="22"/>
          <w:szCs w:val="22"/>
        </w:rPr>
        <w:sym w:font="Symbol" w:char="F0B3"/>
      </w:r>
      <w:r w:rsidRPr="00B45A47">
        <w:rPr>
          <w:rFonts w:cs="Arial"/>
          <w:i w:val="0"/>
          <w:sz w:val="22"/>
          <w:szCs w:val="22"/>
        </w:rPr>
        <w:t xml:space="preserve"> 0,25 S</w:t>
      </w:r>
      <w:r w:rsidRPr="00B45A47">
        <w:rPr>
          <w:rFonts w:cs="Arial"/>
          <w:i w:val="0"/>
          <w:sz w:val="22"/>
          <w:szCs w:val="22"/>
          <w:vertAlign w:val="subscript"/>
        </w:rPr>
        <w:t>n</w:t>
      </w:r>
    </w:p>
    <w:p w:rsidR="00754987" w:rsidRPr="00B45A47" w:rsidRDefault="00754987" w:rsidP="00754987">
      <w:pPr>
        <w:pStyle w:val="Szvegtrzs"/>
        <w:widowControl w:val="0"/>
        <w:spacing w:before="120" w:after="120" w:line="360" w:lineRule="auto"/>
        <w:jc w:val="both"/>
        <w:rPr>
          <w:rFonts w:cs="Arial"/>
          <w:i w:val="0"/>
          <w:sz w:val="22"/>
          <w:szCs w:val="22"/>
        </w:rPr>
      </w:pPr>
      <w:r w:rsidRPr="00B45A47">
        <w:rPr>
          <w:rFonts w:cs="Arial"/>
          <w:i w:val="0"/>
          <w:sz w:val="22"/>
          <w:szCs w:val="22"/>
        </w:rPr>
        <w:t>ahonnan:</w:t>
      </w:r>
    </w:p>
    <w:p w:rsidR="00754987" w:rsidRPr="00B45A47" w:rsidRDefault="00754987" w:rsidP="00754987">
      <w:pPr>
        <w:pStyle w:val="Szvegtrzs"/>
        <w:widowControl w:val="0"/>
        <w:spacing w:line="360" w:lineRule="auto"/>
        <w:jc w:val="both"/>
        <w:rPr>
          <w:rFonts w:cs="Arial"/>
          <w:i w:val="0"/>
          <w:sz w:val="22"/>
          <w:szCs w:val="22"/>
        </w:rPr>
      </w:pPr>
      <w:r w:rsidRPr="00B45A47">
        <w:rPr>
          <w:rFonts w:cs="Arial"/>
          <w:i w:val="0"/>
          <w:sz w:val="22"/>
          <w:szCs w:val="22"/>
        </w:rPr>
        <w:t>S</w:t>
      </w:r>
      <w:r w:rsidRPr="00B45A47">
        <w:rPr>
          <w:rFonts w:cs="Arial"/>
          <w:i w:val="0"/>
          <w:sz w:val="22"/>
          <w:szCs w:val="22"/>
          <w:vertAlign w:val="subscript"/>
        </w:rPr>
        <w:t>p</w:t>
      </w:r>
      <w:r w:rsidRPr="00B45A47">
        <w:rPr>
          <w:rFonts w:cs="Arial"/>
          <w:i w:val="0"/>
          <w:sz w:val="22"/>
          <w:szCs w:val="22"/>
        </w:rPr>
        <w:t xml:space="preserve"> </w:t>
      </w:r>
      <w:r w:rsidRPr="00B45A47">
        <w:rPr>
          <w:rFonts w:cs="Arial"/>
          <w:i w:val="0"/>
          <w:sz w:val="22"/>
          <w:szCs w:val="22"/>
        </w:rPr>
        <w:sym w:font="Symbol" w:char="F0A3"/>
      </w:r>
      <w:r w:rsidRPr="00B45A47">
        <w:rPr>
          <w:rFonts w:cs="Arial"/>
          <w:i w:val="0"/>
          <w:sz w:val="22"/>
          <w:szCs w:val="22"/>
        </w:rPr>
        <w:t xml:space="preserve"> S</w:t>
      </w:r>
      <w:r w:rsidRPr="00B45A47">
        <w:rPr>
          <w:rFonts w:cs="Arial"/>
          <w:i w:val="0"/>
          <w:sz w:val="22"/>
          <w:szCs w:val="22"/>
          <w:vertAlign w:val="subscript"/>
        </w:rPr>
        <w:t>n</w:t>
      </w:r>
      <w:r w:rsidRPr="00B45A47">
        <w:rPr>
          <w:rFonts w:cs="Arial"/>
          <w:i w:val="0"/>
          <w:sz w:val="22"/>
          <w:szCs w:val="22"/>
        </w:rPr>
        <w:t xml:space="preserve"> – S - S</w:t>
      </w:r>
      <w:r w:rsidRPr="00B45A47">
        <w:rPr>
          <w:rFonts w:cs="Arial"/>
          <w:i w:val="0"/>
          <w:sz w:val="22"/>
          <w:szCs w:val="22"/>
          <w:vertAlign w:val="subscript"/>
        </w:rPr>
        <w:t>h</w:t>
      </w:r>
      <w:r w:rsidRPr="00B45A47">
        <w:rPr>
          <w:rFonts w:cs="Arial"/>
          <w:i w:val="0"/>
          <w:sz w:val="22"/>
          <w:szCs w:val="22"/>
        </w:rPr>
        <w:tab/>
      </w:r>
      <w:r w:rsidRPr="00B45A47">
        <w:rPr>
          <w:rFonts w:cs="Arial"/>
          <w:i w:val="0"/>
          <w:sz w:val="22"/>
          <w:szCs w:val="22"/>
        </w:rPr>
        <w:tab/>
      </w:r>
      <w:r w:rsidRPr="00B45A47">
        <w:rPr>
          <w:rFonts w:cs="Arial"/>
          <w:i w:val="0"/>
          <w:sz w:val="22"/>
          <w:szCs w:val="22"/>
        </w:rPr>
        <w:tab/>
        <w:t>(3)</w:t>
      </w:r>
    </w:p>
    <w:p w:rsidR="00754987" w:rsidRPr="00B45A47" w:rsidRDefault="00754987" w:rsidP="00754987">
      <w:pPr>
        <w:pStyle w:val="Szvegtrzs"/>
        <w:widowControl w:val="0"/>
        <w:spacing w:before="120" w:after="120" w:line="360" w:lineRule="auto"/>
        <w:jc w:val="both"/>
        <w:rPr>
          <w:rFonts w:cs="Arial"/>
          <w:i w:val="0"/>
          <w:sz w:val="22"/>
          <w:szCs w:val="22"/>
        </w:rPr>
      </w:pPr>
      <w:r w:rsidRPr="00B45A47">
        <w:rPr>
          <w:rFonts w:cs="Arial"/>
          <w:i w:val="0"/>
          <w:sz w:val="22"/>
          <w:szCs w:val="22"/>
        </w:rPr>
        <w:t>S</w:t>
      </w:r>
      <w:r w:rsidRPr="00B45A47">
        <w:rPr>
          <w:rFonts w:cs="Arial"/>
          <w:i w:val="0"/>
          <w:sz w:val="22"/>
          <w:szCs w:val="22"/>
          <w:vertAlign w:val="subscript"/>
        </w:rPr>
        <w:t>p</w:t>
      </w:r>
      <w:r w:rsidRPr="00B45A47">
        <w:rPr>
          <w:rFonts w:cs="Arial"/>
          <w:i w:val="0"/>
          <w:sz w:val="22"/>
          <w:szCs w:val="22"/>
        </w:rPr>
        <w:t xml:space="preserve"> </w:t>
      </w:r>
      <w:r w:rsidRPr="00B45A47">
        <w:rPr>
          <w:rFonts w:cs="Arial"/>
          <w:i w:val="0"/>
          <w:sz w:val="22"/>
          <w:szCs w:val="22"/>
        </w:rPr>
        <w:sym w:font="Symbol" w:char="F0B3"/>
      </w:r>
      <w:r w:rsidRPr="00B45A47">
        <w:rPr>
          <w:rFonts w:cs="Arial"/>
          <w:i w:val="0"/>
          <w:sz w:val="22"/>
          <w:szCs w:val="22"/>
        </w:rPr>
        <w:t xml:space="preserve"> 0,25 S</w:t>
      </w:r>
      <w:r w:rsidRPr="00B45A47">
        <w:rPr>
          <w:rFonts w:cs="Arial"/>
          <w:i w:val="0"/>
          <w:sz w:val="22"/>
          <w:szCs w:val="22"/>
          <w:vertAlign w:val="subscript"/>
        </w:rPr>
        <w:t>n</w:t>
      </w:r>
      <w:r w:rsidRPr="00B45A47">
        <w:rPr>
          <w:rFonts w:cs="Arial"/>
          <w:i w:val="0"/>
          <w:sz w:val="22"/>
          <w:szCs w:val="22"/>
        </w:rPr>
        <w:t xml:space="preserve"> – S</w:t>
      </w:r>
      <w:r w:rsidRPr="00B45A47">
        <w:rPr>
          <w:rFonts w:cs="Arial"/>
          <w:i w:val="0"/>
          <w:sz w:val="22"/>
          <w:szCs w:val="22"/>
        </w:rPr>
        <w:tab/>
      </w:r>
      <w:r w:rsidRPr="00B45A47">
        <w:rPr>
          <w:rFonts w:cs="Arial"/>
          <w:i w:val="0"/>
          <w:sz w:val="22"/>
          <w:szCs w:val="22"/>
        </w:rPr>
        <w:tab/>
      </w:r>
      <w:r w:rsidRPr="00B45A47">
        <w:rPr>
          <w:rFonts w:cs="Arial"/>
          <w:i w:val="0"/>
          <w:sz w:val="22"/>
          <w:szCs w:val="22"/>
        </w:rPr>
        <w:tab/>
        <w:t>(4)</w:t>
      </w:r>
    </w:p>
    <w:p w:rsidR="00754987" w:rsidRDefault="00754987" w:rsidP="00754987">
      <w:pPr>
        <w:pStyle w:val="Szvegtrzs"/>
        <w:widowControl w:val="0"/>
        <w:spacing w:line="360" w:lineRule="auto"/>
        <w:jc w:val="both"/>
        <w:rPr>
          <w:rFonts w:cs="Arial"/>
          <w:i w:val="0"/>
          <w:sz w:val="22"/>
          <w:szCs w:val="22"/>
        </w:rPr>
      </w:pPr>
      <w:r w:rsidRPr="00B45A47">
        <w:rPr>
          <w:rFonts w:cs="Arial"/>
          <w:i w:val="0"/>
          <w:sz w:val="22"/>
          <w:szCs w:val="22"/>
        </w:rPr>
        <w:t>A pótterhelés céljára szimmetrikus háromfázisú egységet (ellenállást) célszerű alkalmazni a feszültségesések minimalizálása érdekében.</w:t>
      </w:r>
    </w:p>
    <w:p w:rsidR="00CF7B29" w:rsidRDefault="00CF7B29" w:rsidP="00754987">
      <w:pPr>
        <w:pStyle w:val="Szvegtrzs"/>
        <w:widowControl w:val="0"/>
        <w:spacing w:line="360" w:lineRule="auto"/>
        <w:jc w:val="both"/>
        <w:rPr>
          <w:rFonts w:cs="Arial"/>
          <w:i w:val="0"/>
          <w:sz w:val="22"/>
          <w:szCs w:val="22"/>
        </w:rPr>
      </w:pPr>
    </w:p>
    <w:p w:rsidR="00CF7B29" w:rsidRPr="00B45A47" w:rsidRDefault="00CF7B29" w:rsidP="00754987">
      <w:pPr>
        <w:pStyle w:val="Szvegtrzs"/>
        <w:widowControl w:val="0"/>
        <w:spacing w:line="360" w:lineRule="auto"/>
        <w:jc w:val="both"/>
        <w:rPr>
          <w:rFonts w:cs="Arial"/>
          <w:i w:val="0"/>
          <w:sz w:val="22"/>
          <w:szCs w:val="22"/>
        </w:rPr>
      </w:pPr>
      <w:r>
        <w:rPr>
          <w:rFonts w:cs="Arial"/>
          <w:b/>
          <w:sz w:val="22"/>
          <w:szCs w:val="22"/>
        </w:rPr>
        <w:t>2.24</w:t>
      </w:r>
      <w:r w:rsidRPr="00B45A47">
        <w:rPr>
          <w:rFonts w:cs="Arial"/>
          <w:b/>
          <w:sz w:val="22"/>
          <w:szCs w:val="22"/>
        </w:rPr>
        <w:t xml:space="preserve">. </w:t>
      </w:r>
      <w:r>
        <w:rPr>
          <w:b/>
          <w:bCs/>
          <w:sz w:val="23"/>
          <w:szCs w:val="23"/>
        </w:rPr>
        <w:t>A megengedhető feszültségesés ellenőrzése (a szekunder vezető keresztmetszetének meghatározása)</w:t>
      </w:r>
    </w:p>
    <w:p w:rsidR="006B7AA9" w:rsidRDefault="006B7AA9">
      <w:pPr>
        <w:rPr>
          <w:rFonts w:ascii="Arial" w:hAnsi="Arial" w:cs="Arial"/>
          <w:sz w:val="22"/>
          <w:szCs w:val="22"/>
        </w:rPr>
      </w:pPr>
    </w:p>
    <w:p w:rsidR="00CF7B29" w:rsidRDefault="00CF7B29">
      <w:pPr>
        <w:rPr>
          <w:sz w:val="23"/>
          <w:szCs w:val="23"/>
        </w:rPr>
      </w:pPr>
      <w:r>
        <w:rPr>
          <w:sz w:val="23"/>
          <w:szCs w:val="23"/>
        </w:rPr>
        <w:t>Elszámolási mérés feszültségváltó köreit az előírt 2 % feszültségesésre kell méretezni.</w:t>
      </w:r>
    </w:p>
    <w:p w:rsidR="00CF7B29" w:rsidRDefault="00CF7B29">
      <w:pPr>
        <w:rPr>
          <w:sz w:val="23"/>
          <w:szCs w:val="23"/>
        </w:rPr>
      </w:pPr>
    </w:p>
    <w:p w:rsidR="00CF7B29" w:rsidRDefault="00CF7B29">
      <w:pPr>
        <w:rPr>
          <w:sz w:val="23"/>
          <w:szCs w:val="23"/>
        </w:rPr>
      </w:pPr>
      <w:r>
        <w:rPr>
          <w:sz w:val="23"/>
          <w:szCs w:val="23"/>
        </w:rPr>
        <w:t>Tekintettel arra, hogy a fogyasztásmérő szimmetrikus háromfázisú terhelést jelent, elegendő egy fázis ellenőrzése. A nullavezetőben áram nem folyik, így egyszeres vezeték hosszal számolhatunk a következők szerint:</w:t>
      </w:r>
    </w:p>
    <w:p w:rsidR="00CF7B29" w:rsidRDefault="00CF7B29">
      <w:pPr>
        <w:rPr>
          <w:sz w:val="23"/>
          <w:szCs w:val="23"/>
        </w:rPr>
      </w:pPr>
    </w:p>
    <w:p w:rsidR="00CF7B29" w:rsidRDefault="001C145F">
      <w:pPr>
        <w:rPr>
          <w:rFonts w:ascii="Arial" w:hAnsi="Arial" w:cs="Arial"/>
          <w:sz w:val="22"/>
          <w:szCs w:val="22"/>
        </w:rPr>
      </w:pPr>
      <w:r w:rsidRPr="00C31CDE">
        <w:rPr>
          <w:rFonts w:ascii="Arial" w:hAnsi="Arial" w:cs="Arial"/>
          <w:position w:val="-24"/>
          <w:sz w:val="22"/>
          <w:szCs w:val="22"/>
        </w:rPr>
        <w:object w:dxaOrig="2180" w:dyaOrig="620">
          <v:shape id="_x0000_i1031" type="#_x0000_t75" style="width:108.75pt;height:30.75pt" o:ole="" fillcolor="window">
            <v:imagedata r:id="rId19" o:title=""/>
          </v:shape>
          <o:OLEObject Type="Embed" ProgID="Equation.3" ShapeID="_x0000_i1031" DrawAspect="Content" ObjectID="_1603697765" r:id="rId20"/>
        </w:object>
      </w:r>
    </w:p>
    <w:p w:rsidR="00C31CDE" w:rsidRDefault="0078317D">
      <w:pPr>
        <w:rPr>
          <w:rFonts w:ascii="Arial" w:hAnsi="Arial" w:cs="Arial"/>
          <w:sz w:val="22"/>
          <w:szCs w:val="22"/>
        </w:rPr>
      </w:pPr>
      <w:r w:rsidRPr="00C31CDE">
        <w:rPr>
          <w:rFonts w:ascii="Arial" w:hAnsi="Arial" w:cs="Arial"/>
          <w:position w:val="-28"/>
          <w:sz w:val="22"/>
          <w:szCs w:val="22"/>
        </w:rPr>
        <w:object w:dxaOrig="3820" w:dyaOrig="680">
          <v:shape id="_x0000_i1032" type="#_x0000_t75" style="width:191.25pt;height:33.75pt" o:ole="" fillcolor="window">
            <v:imagedata r:id="rId21" o:title=""/>
          </v:shape>
          <o:OLEObject Type="Embed" ProgID="Equation.3" ShapeID="_x0000_i1032" DrawAspect="Content" ObjectID="_1603697766" r:id="rId22"/>
        </w:object>
      </w:r>
    </w:p>
    <w:p w:rsidR="00C31CDE" w:rsidRDefault="00C31CDE">
      <w:pPr>
        <w:rPr>
          <w:rFonts w:ascii="Arial" w:hAnsi="Arial" w:cs="Arial"/>
          <w:sz w:val="22"/>
          <w:szCs w:val="22"/>
        </w:rPr>
      </w:pPr>
    </w:p>
    <w:p w:rsidR="00C31CDE" w:rsidRDefault="00C31CDE">
      <w:pPr>
        <w:rPr>
          <w:sz w:val="23"/>
          <w:szCs w:val="23"/>
        </w:rPr>
      </w:pPr>
      <w:r>
        <w:rPr>
          <w:sz w:val="23"/>
          <w:szCs w:val="23"/>
        </w:rPr>
        <w:t>ahonnan:</w:t>
      </w:r>
    </w:p>
    <w:p w:rsidR="00C31CDE" w:rsidRDefault="00C31CDE">
      <w:pPr>
        <w:rPr>
          <w:sz w:val="23"/>
          <w:szCs w:val="23"/>
        </w:rPr>
      </w:pPr>
    </w:p>
    <w:p w:rsidR="00C31CDE" w:rsidRDefault="00C31CDE">
      <w:pPr>
        <w:rPr>
          <w:rFonts w:ascii="Arial" w:hAnsi="Arial" w:cs="Arial"/>
          <w:sz w:val="22"/>
          <w:szCs w:val="22"/>
        </w:rPr>
      </w:pPr>
    </w:p>
    <w:p w:rsidR="00340520" w:rsidRDefault="00340520">
      <w:pPr>
        <w:rPr>
          <w:rFonts w:ascii="Arial" w:hAnsi="Arial" w:cs="Arial"/>
          <w:sz w:val="22"/>
          <w:szCs w:val="22"/>
        </w:rPr>
      </w:pPr>
      <w:r w:rsidRPr="00340520">
        <w:rPr>
          <w:rFonts w:ascii="Arial" w:hAnsi="Arial" w:cs="Arial"/>
          <w:position w:val="-30"/>
          <w:sz w:val="22"/>
          <w:szCs w:val="22"/>
        </w:rPr>
        <w:object w:dxaOrig="3140" w:dyaOrig="680">
          <v:shape id="_x0000_i1033" type="#_x0000_t75" style="width:156.75pt;height:33.75pt" o:ole="" fillcolor="window">
            <v:imagedata r:id="rId23" o:title=""/>
          </v:shape>
          <o:OLEObject Type="Embed" ProgID="Equation.3" ShapeID="_x0000_i1033" DrawAspect="Content" ObjectID="_1603697767" r:id="rId24"/>
        </w:object>
      </w:r>
    </w:p>
    <w:p w:rsidR="00340520" w:rsidRDefault="00340520">
      <w:pPr>
        <w:rPr>
          <w:rFonts w:ascii="Arial" w:hAnsi="Arial" w:cs="Arial"/>
          <w:sz w:val="22"/>
          <w:szCs w:val="22"/>
        </w:rPr>
      </w:pPr>
    </w:p>
    <w:p w:rsidR="00340520" w:rsidRDefault="001C145F">
      <w:pPr>
        <w:rPr>
          <w:rFonts w:ascii="Arial" w:hAnsi="Arial" w:cs="Arial"/>
          <w:sz w:val="22"/>
          <w:szCs w:val="22"/>
        </w:rPr>
      </w:pPr>
      <w:r w:rsidRPr="00340520">
        <w:rPr>
          <w:rFonts w:ascii="Arial" w:hAnsi="Arial" w:cs="Arial"/>
          <w:position w:val="-30"/>
          <w:sz w:val="22"/>
          <w:szCs w:val="22"/>
        </w:rPr>
        <w:object w:dxaOrig="2700" w:dyaOrig="680">
          <v:shape id="_x0000_i1034" type="#_x0000_t75" style="width:135pt;height:33.75pt" o:ole="" fillcolor="window">
            <v:imagedata r:id="rId25" o:title=""/>
          </v:shape>
          <o:OLEObject Type="Embed" ProgID="Equation.3" ShapeID="_x0000_i1034" DrawAspect="Content" ObjectID="_1603697768" r:id="rId26"/>
        </w:object>
      </w:r>
    </w:p>
    <w:p w:rsidR="00340520" w:rsidRDefault="00340520">
      <w:pPr>
        <w:rPr>
          <w:rFonts w:ascii="Arial" w:hAnsi="Arial" w:cs="Arial"/>
          <w:sz w:val="22"/>
          <w:szCs w:val="22"/>
        </w:rPr>
      </w:pPr>
    </w:p>
    <w:p w:rsidR="00340520" w:rsidRDefault="00340520">
      <w:pPr>
        <w:rPr>
          <w:rFonts w:ascii="Arial" w:hAnsi="Arial" w:cs="Arial"/>
          <w:sz w:val="22"/>
          <w:szCs w:val="22"/>
        </w:rPr>
      </w:pPr>
    </w:p>
    <w:p w:rsidR="00340520" w:rsidRDefault="00340520" w:rsidP="003405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ahol: </w:t>
      </w:r>
    </w:p>
    <w:p w:rsidR="00340520" w:rsidRDefault="00340520" w:rsidP="003405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A: a vezető keresztmetszete (mm2) </w:t>
      </w:r>
    </w:p>
    <w:p w:rsidR="00CF7B29" w:rsidRDefault="00340520" w:rsidP="00340520">
      <w:pPr>
        <w:rPr>
          <w:sz w:val="23"/>
          <w:szCs w:val="23"/>
        </w:rPr>
      </w:pPr>
      <w:r>
        <w:rPr>
          <w:sz w:val="23"/>
          <w:szCs w:val="23"/>
        </w:rPr>
        <w:t>(minimális értéke 2,5 mm2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>Cu)</w:t>
      </w:r>
    </w:p>
    <w:p w:rsidR="00340520" w:rsidRDefault="00340520" w:rsidP="00340520">
      <w:pPr>
        <w:rPr>
          <w:sz w:val="23"/>
          <w:szCs w:val="23"/>
        </w:rPr>
      </w:pPr>
    </w:p>
    <w:p w:rsidR="00340520" w:rsidRDefault="00340520" w:rsidP="00340520">
      <w:pPr>
        <w:rPr>
          <w:rFonts w:ascii="Arial" w:hAnsi="Arial" w:cs="Arial"/>
          <w:sz w:val="22"/>
          <w:szCs w:val="22"/>
        </w:rPr>
      </w:pPr>
    </w:p>
    <w:p w:rsidR="00CF7B29" w:rsidRDefault="00CF7B29">
      <w:pPr>
        <w:rPr>
          <w:sz w:val="23"/>
          <w:szCs w:val="23"/>
        </w:rPr>
      </w:pPr>
      <w:r>
        <w:rPr>
          <w:sz w:val="23"/>
          <w:szCs w:val="23"/>
        </w:rPr>
        <w:t>S: a feszültségváltó terhelése (VA) (a fogyasztásmérők: (fő vagy ellenőrző) + hitelesítő; egyes esetekben, ha pótterhelés beépítése szükséges, akkor a pótterhelés teljesítményigényét – fázisonként fázisfeszültségre vonatkoztatva a csatlakoztatást figyelembe véve – is hozzá kell adni)</w:t>
      </w:r>
    </w:p>
    <w:p w:rsidR="00CF7B29" w:rsidRDefault="00CF7B29">
      <w:pPr>
        <w:rPr>
          <w:sz w:val="23"/>
          <w:szCs w:val="23"/>
        </w:rPr>
      </w:pPr>
    </w:p>
    <w:p w:rsidR="00CF7B29" w:rsidRDefault="00CF7B29">
      <w:pPr>
        <w:rPr>
          <w:sz w:val="23"/>
          <w:szCs w:val="23"/>
        </w:rPr>
      </w:pPr>
      <w:r>
        <w:rPr>
          <w:sz w:val="23"/>
          <w:szCs w:val="23"/>
        </w:rPr>
        <w:t>R</w:t>
      </w:r>
      <w:r>
        <w:rPr>
          <w:sz w:val="16"/>
          <w:szCs w:val="16"/>
        </w:rPr>
        <w:t>k</w:t>
      </w:r>
      <w:r>
        <w:rPr>
          <w:sz w:val="23"/>
          <w:szCs w:val="23"/>
        </w:rPr>
        <w:t>: a feszültségváltó körbe beépített kismegszakító ellenállása (</w:t>
      </w:r>
      <w:r w:rsidR="00A75425">
        <w:rPr>
          <w:sz w:val="23"/>
          <w:szCs w:val="23"/>
        </w:rPr>
        <w:t>Ω</w:t>
      </w:r>
      <w:r>
        <w:rPr>
          <w:sz w:val="23"/>
          <w:szCs w:val="23"/>
        </w:rPr>
        <w:t>)</w:t>
      </w:r>
    </w:p>
    <w:p w:rsidR="00CF7B29" w:rsidRDefault="00CF7B29">
      <w:pPr>
        <w:rPr>
          <w:sz w:val="23"/>
          <w:szCs w:val="23"/>
        </w:rPr>
      </w:pPr>
    </w:p>
    <w:p w:rsidR="00CF7B29" w:rsidRDefault="00CF7B29">
      <w:pPr>
        <w:rPr>
          <w:sz w:val="23"/>
          <w:szCs w:val="23"/>
        </w:rPr>
      </w:pPr>
      <w:r>
        <w:rPr>
          <w:sz w:val="23"/>
          <w:szCs w:val="23"/>
        </w:rPr>
        <w:t>l</w:t>
      </w:r>
      <w:r>
        <w:rPr>
          <w:sz w:val="16"/>
          <w:szCs w:val="16"/>
        </w:rPr>
        <w:t>v</w:t>
      </w:r>
      <w:r>
        <w:rPr>
          <w:sz w:val="23"/>
          <w:szCs w:val="23"/>
        </w:rPr>
        <w:t>: a feszültségváltó és a fogyasztásmérő közötti távolság (m)</w:t>
      </w:r>
    </w:p>
    <w:p w:rsidR="00CF7B29" w:rsidRDefault="00CF7B29">
      <w:pPr>
        <w:rPr>
          <w:sz w:val="23"/>
          <w:szCs w:val="23"/>
        </w:rPr>
      </w:pPr>
    </w:p>
    <w:p w:rsidR="00CF7B29" w:rsidRDefault="00CF7B29">
      <w:pPr>
        <w:rPr>
          <w:sz w:val="23"/>
          <w:szCs w:val="23"/>
        </w:rPr>
      </w:pPr>
      <w:r>
        <w:rPr>
          <w:sz w:val="23"/>
          <w:szCs w:val="23"/>
        </w:rPr>
        <w:t>U: a feszültségváltó névleges szekunder feszültsége 100/3V</w:t>
      </w:r>
    </w:p>
    <w:p w:rsidR="00CF7B29" w:rsidRDefault="00CF7B29">
      <w:pPr>
        <w:rPr>
          <w:sz w:val="23"/>
          <w:szCs w:val="23"/>
        </w:rPr>
      </w:pPr>
    </w:p>
    <w:p w:rsidR="00CF7B29" w:rsidRDefault="00CF7B29">
      <w:pPr>
        <w:rPr>
          <w:sz w:val="23"/>
          <w:szCs w:val="23"/>
        </w:rPr>
      </w:pPr>
      <w:r>
        <w:rPr>
          <w:sz w:val="23"/>
          <w:szCs w:val="23"/>
        </w:rPr>
        <w:t>Ha az R</w:t>
      </w:r>
      <w:r>
        <w:rPr>
          <w:sz w:val="16"/>
          <w:szCs w:val="16"/>
        </w:rPr>
        <w:t xml:space="preserve">k </w:t>
      </w:r>
      <w:r>
        <w:rPr>
          <w:sz w:val="23"/>
          <w:szCs w:val="23"/>
        </w:rPr>
        <w:t>elhanyagolható:</w:t>
      </w:r>
    </w:p>
    <w:p w:rsidR="0013796E" w:rsidRDefault="0013796E">
      <w:pPr>
        <w:rPr>
          <w:sz w:val="23"/>
          <w:szCs w:val="23"/>
        </w:rPr>
      </w:pPr>
    </w:p>
    <w:p w:rsidR="00CF7B29" w:rsidRDefault="00CF7B29">
      <w:pPr>
        <w:rPr>
          <w:sz w:val="23"/>
          <w:szCs w:val="23"/>
        </w:rPr>
      </w:pPr>
      <w:r>
        <w:rPr>
          <w:sz w:val="23"/>
          <w:szCs w:val="23"/>
        </w:rPr>
        <w:t>Behelyettesítve:</w:t>
      </w:r>
    </w:p>
    <w:p w:rsidR="00CF7B29" w:rsidRDefault="00CF7B29">
      <w:pPr>
        <w:rPr>
          <w:sz w:val="23"/>
          <w:szCs w:val="23"/>
        </w:rPr>
      </w:pPr>
    </w:p>
    <w:p w:rsidR="00CF7B29" w:rsidRDefault="0013796E">
      <w:pPr>
        <w:rPr>
          <w:rFonts w:ascii="Arial" w:hAnsi="Arial" w:cs="Arial"/>
          <w:sz w:val="22"/>
          <w:szCs w:val="22"/>
        </w:rPr>
      </w:pPr>
      <w:r w:rsidRPr="0013796E">
        <w:rPr>
          <w:rFonts w:ascii="Arial" w:hAnsi="Arial" w:cs="Arial"/>
          <w:position w:val="-24"/>
          <w:sz w:val="22"/>
          <w:szCs w:val="22"/>
        </w:rPr>
        <w:object w:dxaOrig="1840" w:dyaOrig="660">
          <v:shape id="_x0000_i1035" type="#_x0000_t75" style="width:92.25pt;height:33pt" o:ole="" fillcolor="window">
            <v:imagedata r:id="rId27" o:title=""/>
          </v:shape>
          <o:OLEObject Type="Embed" ProgID="Equation.3" ShapeID="_x0000_i1035" DrawAspect="Content" ObjectID="_1603697769" r:id="rId28"/>
        </w:object>
      </w:r>
    </w:p>
    <w:p w:rsidR="0013796E" w:rsidRDefault="0013796E">
      <w:pPr>
        <w:rPr>
          <w:rFonts w:ascii="Arial" w:hAnsi="Arial" w:cs="Arial"/>
          <w:sz w:val="22"/>
          <w:szCs w:val="22"/>
        </w:rPr>
      </w:pPr>
    </w:p>
    <w:p w:rsidR="0013796E" w:rsidRDefault="0013796E">
      <w:pPr>
        <w:rPr>
          <w:rFonts w:ascii="Arial" w:hAnsi="Arial" w:cs="Arial"/>
          <w:sz w:val="22"/>
          <w:szCs w:val="22"/>
        </w:rPr>
      </w:pPr>
      <w:r w:rsidRPr="0013796E">
        <w:rPr>
          <w:rFonts w:ascii="Arial" w:hAnsi="Arial" w:cs="Arial"/>
          <w:position w:val="-8"/>
          <w:sz w:val="22"/>
          <w:szCs w:val="22"/>
        </w:rPr>
        <w:object w:dxaOrig="1400" w:dyaOrig="360">
          <v:shape id="_x0000_i1036" type="#_x0000_t75" style="width:69.75pt;height:18pt" o:ole="" fillcolor="window">
            <v:imagedata r:id="rId29" o:title=""/>
          </v:shape>
          <o:OLEObject Type="Embed" ProgID="Equation.3" ShapeID="_x0000_i1036" DrawAspect="Content" ObjectID="_1603697770" r:id="rId30"/>
        </w:object>
      </w:r>
    </w:p>
    <w:p w:rsidR="0013796E" w:rsidRDefault="0013796E">
      <w:pPr>
        <w:rPr>
          <w:rFonts w:ascii="Arial" w:hAnsi="Arial" w:cs="Arial"/>
          <w:sz w:val="22"/>
          <w:szCs w:val="22"/>
        </w:rPr>
      </w:pPr>
    </w:p>
    <w:p w:rsidR="0013796E" w:rsidRPr="00B45A47" w:rsidRDefault="0013796E">
      <w:pPr>
        <w:rPr>
          <w:rFonts w:ascii="Arial" w:hAnsi="Arial" w:cs="Arial"/>
          <w:sz w:val="22"/>
          <w:szCs w:val="22"/>
        </w:rPr>
      </w:pPr>
      <w:r w:rsidRPr="0013796E">
        <w:rPr>
          <w:rFonts w:ascii="Arial" w:hAnsi="Arial" w:cs="Arial"/>
          <w:position w:val="-12"/>
          <w:sz w:val="22"/>
          <w:szCs w:val="22"/>
        </w:rPr>
        <w:object w:dxaOrig="2040" w:dyaOrig="380">
          <v:shape id="_x0000_i1037" type="#_x0000_t75" style="width:102pt;height:18.75pt" o:ole="" fillcolor="window">
            <v:imagedata r:id="rId31" o:title=""/>
          </v:shape>
          <o:OLEObject Type="Embed" ProgID="Equation.3" ShapeID="_x0000_i1037" DrawAspect="Content" ObjectID="_1603697771" r:id="rId32"/>
        </w:object>
      </w:r>
    </w:p>
    <w:sectPr w:rsidR="0013796E" w:rsidRPr="00B45A47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BFE" w:rsidRDefault="00EF0BFE">
      <w:r>
        <w:separator/>
      </w:r>
    </w:p>
  </w:endnote>
  <w:endnote w:type="continuationSeparator" w:id="0">
    <w:p w:rsidR="00EF0BFE" w:rsidRDefault="00EF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17D" w:rsidRPr="00F55454" w:rsidRDefault="00B00C4A" w:rsidP="00643A15">
    <w:pPr>
      <w:pStyle w:val="llb"/>
      <w:spacing w:before="120"/>
      <w:jc w:val="both"/>
      <w:rPr>
        <w:sz w:val="22"/>
        <w:szCs w:val="22"/>
      </w:rPr>
    </w:pPr>
    <w:r w:rsidRPr="00F55454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23495</wp:posOffset>
              </wp:positionV>
              <wp:extent cx="5760720" cy="0"/>
              <wp:effectExtent l="13970" t="13970" r="6985" b="50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B5B98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.85pt" to="454.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I1Eg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8XSSTkdgGr2dJaS4BRrr/CeuOxQmJZagORKT48Z5kA7QGyTco/RaSBnN&#10;lgr1JZ6PR+MY4LQULBwGmLP7XSUtOpLQLvELdQCyB5jVB8UiWcsJW13nngh5mQNeqsAHqYCc6+zS&#10;Dz/m6Xw1W83yQT6arAZ5WteDj+sqH0zW2XRcf6irqs5+BmlZXrSCMa6CultvZvnbvL++kktX3bvz&#10;XobkkT2mCGJv/yg6ehnsuzTCTrPz1oZqBFuhHSP4+nRCv/+5jqjfD3z5CwAA//8DAFBLAwQUAAYA&#10;CAAAACEAkJGRA9kAAAAFAQAADwAAAGRycy9kb3ducmV2LnhtbEyOwU7DMBBE70j8g7VIXCpqkyKg&#10;IZsKAblxoYC4buMliYjXaey2ga/HcIHjaEZvXrGaXK/2PIbOC8L53IBiqb3tpEF4ea7OrkGFSGKp&#10;98IInxxgVR4fFZRbf5An3q9joxJEQk4IbYxDrnWoW3YU5n5gSd27Hx3FFMdG25EOCe56nRlzqR11&#10;kh5aGviu5fpjvXMIoXrlbfU1q2fmbdF4zrb3jw+EeHoy3d6AijzFvzH86Cd1KJPTxu/EBtUjZFka&#10;IiyuQKV2aZYXoDa/WZeF/m9ffgMAAP//AwBQSwECLQAUAAYACAAAACEAtoM4kv4AAADhAQAAEwAA&#10;AAAAAAAAAAAAAAAAAAAAW0NvbnRlbnRfVHlwZXNdLnhtbFBLAQItABQABgAIAAAAIQA4/SH/1gAA&#10;AJQBAAALAAAAAAAAAAAAAAAAAC8BAABfcmVscy8ucmVsc1BLAQItABQABgAIAAAAIQASBjI1EgIA&#10;ACgEAAAOAAAAAAAAAAAAAAAAAC4CAABkcnMvZTJvRG9jLnhtbFBLAQItABQABgAIAAAAIQCQkZED&#10;2QAAAAUBAAAPAAAAAAAAAAAAAAAAAGwEAABkcnMvZG93bnJldi54bWxQSwUGAAAAAAQABADzAAAA&#10;cgUAAAAA&#10;" o:allowincell="f"/>
          </w:pict>
        </mc:Fallback>
      </mc:AlternateContent>
    </w:r>
    <w:r w:rsidR="0078317D" w:rsidRPr="00F55454">
      <w:rPr>
        <w:sz w:val="22"/>
        <w:szCs w:val="22"/>
      </w:rPr>
      <w:t>Verzió</w:t>
    </w:r>
    <w:r w:rsidR="00954BFB" w:rsidRPr="00F55454">
      <w:rPr>
        <w:sz w:val="22"/>
        <w:szCs w:val="22"/>
      </w:rPr>
      <w:t>szám</w:t>
    </w:r>
    <w:r w:rsidR="0078317D" w:rsidRPr="00F55454">
      <w:rPr>
        <w:sz w:val="22"/>
        <w:szCs w:val="22"/>
      </w:rPr>
      <w:t>:</w:t>
    </w:r>
    <w:r w:rsidR="00954BFB" w:rsidRPr="00F55454">
      <w:rPr>
        <w:sz w:val="22"/>
        <w:szCs w:val="22"/>
      </w:rPr>
      <w:t xml:space="preserve"> </w:t>
    </w:r>
    <w:r w:rsidR="00F55454" w:rsidRPr="00F55454">
      <w:rPr>
        <w:sz w:val="22"/>
        <w:szCs w:val="22"/>
      </w:rPr>
      <w:t>1</w:t>
    </w:r>
    <w:r w:rsidR="00954BFB" w:rsidRPr="00F55454">
      <w:rPr>
        <w:sz w:val="22"/>
        <w:szCs w:val="22"/>
      </w:rPr>
      <w:t>.</w:t>
    </w:r>
    <w:r w:rsidR="0078317D" w:rsidRPr="00F55454">
      <w:rPr>
        <w:sz w:val="22"/>
        <w:szCs w:val="22"/>
      </w:rPr>
      <w:tab/>
    </w:r>
    <w:r w:rsidR="0078317D" w:rsidRPr="00F55454">
      <w:rPr>
        <w:sz w:val="22"/>
        <w:szCs w:val="22"/>
      </w:rPr>
      <w:tab/>
    </w:r>
    <w:r w:rsidR="0078317D" w:rsidRPr="00F55454">
      <w:rPr>
        <w:rStyle w:val="Oldalszm"/>
        <w:sz w:val="22"/>
        <w:szCs w:val="22"/>
      </w:rPr>
      <w:fldChar w:fldCharType="begin"/>
    </w:r>
    <w:r w:rsidR="0078317D" w:rsidRPr="00F55454">
      <w:rPr>
        <w:rStyle w:val="Oldalszm"/>
        <w:sz w:val="22"/>
        <w:szCs w:val="22"/>
      </w:rPr>
      <w:instrText xml:space="preserve"> PAGE </w:instrText>
    </w:r>
    <w:r w:rsidR="0078317D" w:rsidRPr="00F55454">
      <w:rPr>
        <w:rStyle w:val="Oldalszm"/>
        <w:sz w:val="22"/>
        <w:szCs w:val="22"/>
      </w:rPr>
      <w:fldChar w:fldCharType="separate"/>
    </w:r>
    <w:r>
      <w:rPr>
        <w:rStyle w:val="Oldalszm"/>
        <w:noProof/>
        <w:sz w:val="22"/>
        <w:szCs w:val="22"/>
      </w:rPr>
      <w:t>1</w:t>
    </w:r>
    <w:r w:rsidR="0078317D" w:rsidRPr="00F55454">
      <w:rPr>
        <w:rStyle w:val="Oldalszm"/>
        <w:sz w:val="22"/>
        <w:szCs w:val="22"/>
      </w:rPr>
      <w:fldChar w:fldCharType="end"/>
    </w:r>
    <w:r w:rsidR="0078317D" w:rsidRPr="00F55454">
      <w:rPr>
        <w:rStyle w:val="Oldalszm"/>
        <w:sz w:val="22"/>
        <w:szCs w:val="22"/>
      </w:rPr>
      <w:t>/</w:t>
    </w:r>
    <w:r w:rsidR="0078317D" w:rsidRPr="00F55454">
      <w:rPr>
        <w:rStyle w:val="Oldalszm"/>
        <w:sz w:val="22"/>
        <w:szCs w:val="22"/>
      </w:rPr>
      <w:fldChar w:fldCharType="begin"/>
    </w:r>
    <w:r w:rsidR="0078317D" w:rsidRPr="00F55454">
      <w:rPr>
        <w:rStyle w:val="Oldalszm"/>
        <w:sz w:val="22"/>
        <w:szCs w:val="22"/>
      </w:rPr>
      <w:instrText xml:space="preserve"> NUMPAGES </w:instrText>
    </w:r>
    <w:r w:rsidR="0078317D" w:rsidRPr="00F55454">
      <w:rPr>
        <w:rStyle w:val="Oldalszm"/>
        <w:sz w:val="22"/>
        <w:szCs w:val="22"/>
      </w:rPr>
      <w:fldChar w:fldCharType="separate"/>
    </w:r>
    <w:r>
      <w:rPr>
        <w:rStyle w:val="Oldalszm"/>
        <w:noProof/>
        <w:sz w:val="22"/>
        <w:szCs w:val="22"/>
      </w:rPr>
      <w:t>5</w:t>
    </w:r>
    <w:r w:rsidR="0078317D" w:rsidRPr="00F55454">
      <w:rPr>
        <w:rStyle w:val="Oldalszm"/>
        <w:sz w:val="22"/>
        <w:szCs w:val="22"/>
      </w:rPr>
      <w:fldChar w:fldCharType="end"/>
    </w:r>
    <w:r w:rsidR="0078317D" w:rsidRPr="00F55454">
      <w:rPr>
        <w:rStyle w:val="Oldalszm"/>
        <w:sz w:val="22"/>
        <w:szCs w:val="22"/>
      </w:rPr>
      <w:t xml:space="preserve">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BFE" w:rsidRDefault="00EF0BFE">
      <w:r>
        <w:separator/>
      </w:r>
    </w:p>
  </w:footnote>
  <w:footnote w:type="continuationSeparator" w:id="0">
    <w:p w:rsidR="00EF0BFE" w:rsidRDefault="00EF0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7229"/>
    </w:tblGrid>
    <w:tr w:rsidR="00F55454" w:rsidTr="00F55454">
      <w:trPr>
        <w:trHeight w:val="1272"/>
      </w:trPr>
      <w:tc>
        <w:tcPr>
          <w:tcW w:w="1913" w:type="dxa"/>
        </w:tcPr>
        <w:p w:rsidR="00F55454" w:rsidRDefault="00B00C4A" w:rsidP="00F55454">
          <w:pPr>
            <w:spacing w:before="120" w:after="120"/>
            <w:ind w:left="-142" w:right="-68"/>
          </w:pPr>
          <w:r w:rsidRPr="00BF244E">
            <w:rPr>
              <w:noProof/>
            </w:rPr>
            <w:drawing>
              <wp:inline distT="0" distB="0" distL="0" distR="0">
                <wp:extent cx="1333500" cy="647700"/>
                <wp:effectExtent l="0" t="0" r="0" b="0"/>
                <wp:docPr id="70" name="Kép 1" descr="https://kwhaz.demasz.hu/servlet/urldownload/doc_field_file/file/5420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https://kwhaz.demasz.hu/servlet/urldownload/doc_field_file/file/5420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F55454" w:rsidRDefault="00F55454" w:rsidP="007732BF">
          <w:pPr>
            <w:pStyle w:val="lfej"/>
            <w:jc w:val="center"/>
            <w:rPr>
              <w:b/>
              <w:sz w:val="28"/>
            </w:rPr>
          </w:pPr>
        </w:p>
        <w:p w:rsidR="00F55454" w:rsidRDefault="00F55454" w:rsidP="00F55454">
          <w:pPr>
            <w:pStyle w:val="lfej"/>
            <w:jc w:val="center"/>
            <w:rPr>
              <w:b/>
            </w:rPr>
          </w:pPr>
          <w:r w:rsidRPr="00225FD3">
            <w:rPr>
              <w:b/>
              <w:sz w:val="24"/>
              <w:szCs w:val="24"/>
            </w:rPr>
            <w:t>NKM ÁH_SZAB-2</w:t>
          </w:r>
          <w:r>
            <w:rPr>
              <w:rFonts w:ascii="Arial" w:hAnsi="Arial" w:cs="Arial"/>
              <w:b/>
              <w:sz w:val="32"/>
            </w:rPr>
            <w:t xml:space="preserve"> </w:t>
          </w:r>
          <w:r w:rsidRPr="00F55454">
            <w:rPr>
              <w:b/>
              <w:sz w:val="24"/>
              <w:szCs w:val="24"/>
            </w:rPr>
            <w:t xml:space="preserve">Mérési rendszerek kialakítása szabályzat </w:t>
          </w:r>
          <w:r w:rsidRPr="00F55454">
            <w:rPr>
              <w:b/>
              <w:sz w:val="24"/>
              <w:szCs w:val="24"/>
            </w:rPr>
            <w:t>08. sz. melléklet Mérőváltó körök méretezése</w:t>
          </w:r>
        </w:p>
      </w:tc>
    </w:tr>
  </w:tbl>
  <w:p w:rsidR="0078317D" w:rsidRPr="00B45A47" w:rsidRDefault="0078317D" w:rsidP="00B45A4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12835973"/>
    <w:multiLevelType w:val="multilevel"/>
    <w:tmpl w:val="BB009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87"/>
    <w:rsid w:val="00026FA0"/>
    <w:rsid w:val="00082DAF"/>
    <w:rsid w:val="00092F82"/>
    <w:rsid w:val="0013796E"/>
    <w:rsid w:val="0014465D"/>
    <w:rsid w:val="001450C0"/>
    <w:rsid w:val="001C145F"/>
    <w:rsid w:val="0031793F"/>
    <w:rsid w:val="00340520"/>
    <w:rsid w:val="0034426A"/>
    <w:rsid w:val="00346AAA"/>
    <w:rsid w:val="004F6587"/>
    <w:rsid w:val="00643A15"/>
    <w:rsid w:val="006B7AA9"/>
    <w:rsid w:val="006D5B4C"/>
    <w:rsid w:val="00754987"/>
    <w:rsid w:val="007732BF"/>
    <w:rsid w:val="0078317D"/>
    <w:rsid w:val="007B63FF"/>
    <w:rsid w:val="007D4D67"/>
    <w:rsid w:val="008E57F9"/>
    <w:rsid w:val="00954BFB"/>
    <w:rsid w:val="00975030"/>
    <w:rsid w:val="00A23D92"/>
    <w:rsid w:val="00A75425"/>
    <w:rsid w:val="00AB7735"/>
    <w:rsid w:val="00B00C4A"/>
    <w:rsid w:val="00B45A47"/>
    <w:rsid w:val="00C31CDE"/>
    <w:rsid w:val="00C86374"/>
    <w:rsid w:val="00CA7949"/>
    <w:rsid w:val="00CC78F3"/>
    <w:rsid w:val="00CF7B29"/>
    <w:rsid w:val="00D17716"/>
    <w:rsid w:val="00D43055"/>
    <w:rsid w:val="00E57B36"/>
    <w:rsid w:val="00EA490C"/>
    <w:rsid w:val="00EF0BFE"/>
    <w:rsid w:val="00F5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3D7C963"/>
  <w15:docId w15:val="{A4553CB0-BEB4-42A8-B91F-1F39304A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4987"/>
  </w:style>
  <w:style w:type="paragraph" w:styleId="Cmsor3">
    <w:name w:val="heading 3"/>
    <w:basedOn w:val="Norml"/>
    <w:next w:val="Norml"/>
    <w:qFormat/>
    <w:rsid w:val="00754987"/>
    <w:pPr>
      <w:keepNext/>
      <w:numPr>
        <w:ilvl w:val="2"/>
        <w:numId w:val="1"/>
      </w:numPr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paragraph" w:styleId="Cmsor4">
    <w:name w:val="heading 4"/>
    <w:basedOn w:val="Norml"/>
    <w:next w:val="Norml"/>
    <w:qFormat/>
    <w:rsid w:val="00754987"/>
    <w:pPr>
      <w:keepNext/>
      <w:numPr>
        <w:ilvl w:val="3"/>
        <w:numId w:val="1"/>
      </w:numPr>
      <w:tabs>
        <w:tab w:val="num" w:pos="864"/>
      </w:tabs>
      <w:spacing w:before="240" w:after="60"/>
      <w:jc w:val="both"/>
      <w:outlineLvl w:val="3"/>
    </w:pPr>
    <w:rPr>
      <w:rFonts w:ascii="Arial" w:hAnsi="Arial"/>
      <w:b/>
      <w:sz w:val="24"/>
    </w:rPr>
  </w:style>
  <w:style w:type="paragraph" w:styleId="Cmsor5">
    <w:name w:val="heading 5"/>
    <w:basedOn w:val="Norml"/>
    <w:next w:val="Norml"/>
    <w:qFormat/>
    <w:rsid w:val="00754987"/>
    <w:pPr>
      <w:numPr>
        <w:ilvl w:val="4"/>
        <w:numId w:val="1"/>
      </w:numPr>
      <w:tabs>
        <w:tab w:val="num" w:pos="1008"/>
      </w:tabs>
      <w:spacing w:before="240" w:after="60"/>
      <w:jc w:val="both"/>
      <w:outlineLvl w:val="4"/>
    </w:pPr>
    <w:rPr>
      <w:sz w:val="22"/>
    </w:rPr>
  </w:style>
  <w:style w:type="paragraph" w:styleId="Cmsor6">
    <w:name w:val="heading 6"/>
    <w:basedOn w:val="Norml"/>
    <w:next w:val="Norml"/>
    <w:qFormat/>
    <w:rsid w:val="00754987"/>
    <w:pPr>
      <w:numPr>
        <w:ilvl w:val="5"/>
        <w:numId w:val="1"/>
      </w:numPr>
      <w:tabs>
        <w:tab w:val="num" w:pos="1152"/>
      </w:tabs>
      <w:spacing w:before="240" w:after="60"/>
      <w:jc w:val="both"/>
      <w:outlineLvl w:val="5"/>
    </w:pPr>
    <w:rPr>
      <w:i/>
      <w:sz w:val="22"/>
    </w:rPr>
  </w:style>
  <w:style w:type="paragraph" w:styleId="Cmsor7">
    <w:name w:val="heading 7"/>
    <w:basedOn w:val="Norml"/>
    <w:next w:val="Norml"/>
    <w:qFormat/>
    <w:rsid w:val="00754987"/>
    <w:pPr>
      <w:numPr>
        <w:ilvl w:val="6"/>
        <w:numId w:val="1"/>
      </w:numPr>
      <w:tabs>
        <w:tab w:val="num" w:pos="1296"/>
      </w:tabs>
      <w:spacing w:before="240" w:after="60"/>
      <w:jc w:val="both"/>
      <w:outlineLvl w:val="6"/>
    </w:pPr>
    <w:rPr>
      <w:rFonts w:ascii="Arial" w:hAnsi="Arial"/>
      <w:sz w:val="24"/>
    </w:rPr>
  </w:style>
  <w:style w:type="paragraph" w:styleId="Cmsor8">
    <w:name w:val="heading 8"/>
    <w:basedOn w:val="Norml"/>
    <w:next w:val="Norml"/>
    <w:qFormat/>
    <w:rsid w:val="00754987"/>
    <w:pPr>
      <w:numPr>
        <w:ilvl w:val="7"/>
        <w:numId w:val="1"/>
      </w:numPr>
      <w:tabs>
        <w:tab w:val="num" w:pos="1440"/>
      </w:tabs>
      <w:spacing w:before="240" w:after="60"/>
      <w:jc w:val="both"/>
      <w:outlineLvl w:val="7"/>
    </w:pPr>
    <w:rPr>
      <w:rFonts w:ascii="Arial" w:hAnsi="Arial"/>
      <w:i/>
      <w:sz w:val="24"/>
    </w:rPr>
  </w:style>
  <w:style w:type="paragraph" w:styleId="Cmsor9">
    <w:name w:val="heading 9"/>
    <w:basedOn w:val="Norml"/>
    <w:next w:val="Norml"/>
    <w:qFormat/>
    <w:rsid w:val="00754987"/>
    <w:pPr>
      <w:numPr>
        <w:ilvl w:val="8"/>
        <w:numId w:val="1"/>
      </w:numPr>
      <w:tabs>
        <w:tab w:val="num" w:pos="1584"/>
      </w:tabs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754987"/>
    <w:pPr>
      <w:ind w:firstLine="284"/>
      <w:jc w:val="center"/>
    </w:pPr>
    <w:rPr>
      <w:rFonts w:ascii="Arial" w:hAnsi="Arial"/>
      <w:i/>
      <w:sz w:val="24"/>
    </w:rPr>
  </w:style>
  <w:style w:type="paragraph" w:styleId="lfej">
    <w:name w:val="header"/>
    <w:basedOn w:val="Norml"/>
    <w:rsid w:val="0075498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5498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54987"/>
  </w:style>
  <w:style w:type="paragraph" w:styleId="Szvegtrzs3">
    <w:name w:val="Body Text 3"/>
    <w:basedOn w:val="Norml"/>
    <w:rsid w:val="00754987"/>
    <w:pPr>
      <w:spacing w:line="360" w:lineRule="auto"/>
      <w:jc w:val="both"/>
    </w:pPr>
    <w:rPr>
      <w:sz w:val="24"/>
    </w:rPr>
  </w:style>
  <w:style w:type="paragraph" w:styleId="Buborkszveg">
    <w:name w:val="Balloon Text"/>
    <w:basedOn w:val="Norml"/>
    <w:link w:val="BuborkszvegChar"/>
    <w:rsid w:val="00CF7B2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CF7B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0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4F6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643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Mérőváltó körök méretezése</vt:lpstr>
    </vt:vector>
  </TitlesOfParts>
  <Company>Démász Rt.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Mérőváltó körök méretezése</dc:title>
  <dc:creator>do012796</dc:creator>
  <cp:lastModifiedBy>Kiss Gábor II</cp:lastModifiedBy>
  <cp:revision>2</cp:revision>
  <dcterms:created xsi:type="dcterms:W3CDTF">2018-11-14T09:48:00Z</dcterms:created>
  <dcterms:modified xsi:type="dcterms:W3CDTF">2018-11-14T09:48:00Z</dcterms:modified>
</cp:coreProperties>
</file>