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9AA58" w14:textId="77777777" w:rsidR="001D73C4" w:rsidRPr="000E32AD" w:rsidRDefault="001D73C4" w:rsidP="0068319B">
      <w:pPr>
        <w:tabs>
          <w:tab w:val="center" w:pos="4677"/>
          <w:tab w:val="left" w:pos="6690"/>
        </w:tabs>
        <w:spacing w:before="0"/>
        <w:rPr>
          <w:rFonts w:eastAsia="Segoe"/>
          <w:b/>
          <w:bCs/>
          <w:szCs w:val="28"/>
          <w:lang w:eastAsia="en-AU"/>
        </w:rPr>
      </w:pPr>
    </w:p>
    <w:tbl>
      <w:tblPr>
        <w:tblW w:w="4958" w:type="pct"/>
        <w:tblInd w:w="-17" w:type="dxa"/>
        <w:tblCellMar>
          <w:left w:w="0" w:type="dxa"/>
          <w:right w:w="0" w:type="dxa"/>
        </w:tblCellMar>
        <w:tblLook w:val="0000" w:firstRow="0" w:lastRow="0" w:firstColumn="0" w:lastColumn="0" w:noHBand="0" w:noVBand="0"/>
      </w:tblPr>
      <w:tblGrid>
        <w:gridCol w:w="2621"/>
        <w:gridCol w:w="2621"/>
        <w:gridCol w:w="1302"/>
        <w:gridCol w:w="2717"/>
      </w:tblGrid>
      <w:tr w:rsidR="000E32AD" w:rsidRPr="000E32AD" w14:paraId="316D73DC" w14:textId="77777777">
        <w:tc>
          <w:tcPr>
            <w:tcW w:w="1415" w:type="pct"/>
            <w:tcBorders>
              <w:top w:val="single" w:sz="6" w:space="0" w:color="000000"/>
              <w:left w:val="single" w:sz="6" w:space="0" w:color="000000"/>
              <w:bottom w:val="single" w:sz="6" w:space="0" w:color="000000"/>
              <w:right w:val="single" w:sz="6" w:space="0" w:color="000000"/>
            </w:tcBorders>
          </w:tcPr>
          <w:p w14:paraId="3D88AA8A" w14:textId="77777777" w:rsidR="001D73C4" w:rsidRPr="000E32AD" w:rsidRDefault="00AA2F0E" w:rsidP="0068319B">
            <w:pPr>
              <w:spacing w:before="0"/>
              <w:ind w:left="113"/>
              <w:rPr>
                <w:b/>
                <w:sz w:val="22"/>
                <w:szCs w:val="22"/>
              </w:rPr>
            </w:pPr>
            <w:r w:rsidRPr="000E32AD">
              <w:rPr>
                <w:b/>
                <w:sz w:val="22"/>
                <w:szCs w:val="22"/>
              </w:rPr>
              <w:t>Szerepkör</w:t>
            </w:r>
          </w:p>
        </w:tc>
        <w:tc>
          <w:tcPr>
            <w:tcW w:w="1415"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3F034F4B" w14:textId="77777777" w:rsidR="001D73C4" w:rsidRPr="000E32AD" w:rsidRDefault="00AA2F0E" w:rsidP="0068319B">
            <w:pPr>
              <w:spacing w:before="0"/>
              <w:ind w:left="113"/>
              <w:rPr>
                <w:b/>
                <w:sz w:val="22"/>
                <w:szCs w:val="22"/>
              </w:rPr>
            </w:pPr>
            <w:r w:rsidRPr="000E32AD">
              <w:rPr>
                <w:b/>
                <w:sz w:val="22"/>
                <w:szCs w:val="22"/>
              </w:rPr>
              <w:t>Név</w:t>
            </w:r>
          </w:p>
        </w:tc>
        <w:tc>
          <w:tcPr>
            <w:tcW w:w="703"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7D05BDF1" w14:textId="77777777" w:rsidR="001D73C4" w:rsidRPr="000E32AD" w:rsidRDefault="00AA2F0E" w:rsidP="006C2B72">
            <w:pPr>
              <w:spacing w:before="0"/>
              <w:jc w:val="center"/>
              <w:rPr>
                <w:b/>
                <w:sz w:val="22"/>
                <w:szCs w:val="22"/>
              </w:rPr>
            </w:pPr>
            <w:r w:rsidRPr="000E32AD">
              <w:rPr>
                <w:b/>
                <w:sz w:val="22"/>
                <w:szCs w:val="22"/>
              </w:rPr>
              <w:t>Pozíció</w:t>
            </w:r>
          </w:p>
        </w:tc>
        <w:tc>
          <w:tcPr>
            <w:tcW w:w="1467"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6054D49D" w14:textId="77777777" w:rsidR="001D73C4" w:rsidRPr="000E32AD" w:rsidRDefault="00AA2F0E" w:rsidP="0068319B">
            <w:pPr>
              <w:spacing w:before="0"/>
              <w:rPr>
                <w:b/>
                <w:sz w:val="22"/>
                <w:szCs w:val="22"/>
              </w:rPr>
            </w:pPr>
            <w:r w:rsidRPr="000E32AD">
              <w:rPr>
                <w:b/>
                <w:sz w:val="22"/>
                <w:szCs w:val="22"/>
              </w:rPr>
              <w:t>Aláírás</w:t>
            </w:r>
          </w:p>
        </w:tc>
      </w:tr>
      <w:tr w:rsidR="000E32AD" w:rsidRPr="000E32AD" w14:paraId="75DB1DBD" w14:textId="77777777">
        <w:tc>
          <w:tcPr>
            <w:tcW w:w="1415" w:type="pct"/>
            <w:tcBorders>
              <w:top w:val="single" w:sz="6" w:space="0" w:color="000000"/>
              <w:left w:val="single" w:sz="6" w:space="0" w:color="000000"/>
              <w:bottom w:val="single" w:sz="6" w:space="0" w:color="000000"/>
              <w:right w:val="single" w:sz="6" w:space="0" w:color="000000"/>
            </w:tcBorders>
          </w:tcPr>
          <w:p w14:paraId="4F029D2E" w14:textId="77777777" w:rsidR="001D73C4" w:rsidRPr="000E32AD" w:rsidRDefault="00AA2F0E" w:rsidP="0068319B">
            <w:pPr>
              <w:spacing w:before="0"/>
              <w:ind w:left="113"/>
              <w:rPr>
                <w:sz w:val="22"/>
                <w:szCs w:val="22"/>
              </w:rPr>
            </w:pPr>
            <w:r w:rsidRPr="000E32AD">
              <w:rPr>
                <w:sz w:val="22"/>
                <w:szCs w:val="22"/>
              </w:rPr>
              <w:t>Jóváhagyó</w:t>
            </w:r>
          </w:p>
        </w:tc>
        <w:tc>
          <w:tcPr>
            <w:tcW w:w="1415"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3254DAE2" w14:textId="46377BA2" w:rsidR="001D73C4" w:rsidRPr="000E32AD" w:rsidRDefault="00807FA2" w:rsidP="00807FA2">
            <w:pPr>
              <w:spacing w:before="0"/>
              <w:ind w:left="113"/>
              <w:jc w:val="center"/>
              <w:rPr>
                <w:sz w:val="22"/>
                <w:szCs w:val="22"/>
              </w:rPr>
            </w:pPr>
            <w:r>
              <w:rPr>
                <w:sz w:val="22"/>
                <w:szCs w:val="22"/>
              </w:rPr>
              <w:t>Szabadkainé Vargha Zsuzsanna</w:t>
            </w:r>
          </w:p>
        </w:tc>
        <w:tc>
          <w:tcPr>
            <w:tcW w:w="703"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7C5DDC86" w14:textId="31D705DF" w:rsidR="001D73C4" w:rsidRPr="000E32AD" w:rsidRDefault="00807FA2" w:rsidP="006C2B72">
            <w:pPr>
              <w:spacing w:before="0"/>
              <w:jc w:val="center"/>
              <w:rPr>
                <w:sz w:val="22"/>
                <w:szCs w:val="22"/>
              </w:rPr>
            </w:pPr>
            <w:r>
              <w:rPr>
                <w:sz w:val="22"/>
                <w:szCs w:val="22"/>
              </w:rPr>
              <w:t>FIG</w:t>
            </w:r>
          </w:p>
        </w:tc>
        <w:tc>
          <w:tcPr>
            <w:tcW w:w="1467"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37E20B5F" w14:textId="77777777" w:rsidR="001D73C4" w:rsidRPr="000E32AD" w:rsidRDefault="001D73C4" w:rsidP="0068319B">
            <w:pPr>
              <w:spacing w:before="0"/>
              <w:rPr>
                <w:sz w:val="22"/>
                <w:szCs w:val="22"/>
              </w:rPr>
            </w:pPr>
          </w:p>
        </w:tc>
      </w:tr>
      <w:tr w:rsidR="000E32AD" w:rsidRPr="000E32AD" w14:paraId="5BA52124" w14:textId="77777777">
        <w:tc>
          <w:tcPr>
            <w:tcW w:w="1415" w:type="pct"/>
            <w:tcBorders>
              <w:top w:val="single" w:sz="6" w:space="0" w:color="000000"/>
              <w:left w:val="single" w:sz="6" w:space="0" w:color="000000"/>
              <w:bottom w:val="single" w:sz="6" w:space="0" w:color="000000"/>
              <w:right w:val="single" w:sz="6" w:space="0" w:color="000000"/>
            </w:tcBorders>
          </w:tcPr>
          <w:p w14:paraId="7210E0E1" w14:textId="77777777" w:rsidR="001D73C4" w:rsidRPr="000E32AD" w:rsidRDefault="00AA2F0E" w:rsidP="0068319B">
            <w:pPr>
              <w:spacing w:before="0"/>
              <w:ind w:left="113"/>
              <w:rPr>
                <w:sz w:val="22"/>
                <w:szCs w:val="22"/>
              </w:rPr>
            </w:pPr>
            <w:r w:rsidRPr="000E32AD">
              <w:rPr>
                <w:sz w:val="22"/>
                <w:szCs w:val="22"/>
              </w:rPr>
              <w:t>Szakmai felelős</w:t>
            </w:r>
          </w:p>
        </w:tc>
        <w:tc>
          <w:tcPr>
            <w:tcW w:w="1415"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tcPr>
          <w:p w14:paraId="0C901672" w14:textId="14B7F26F" w:rsidR="001D73C4" w:rsidRPr="000E32AD" w:rsidRDefault="00807FA2" w:rsidP="00807FA2">
            <w:pPr>
              <w:spacing w:before="0"/>
              <w:ind w:left="113"/>
              <w:jc w:val="center"/>
              <w:rPr>
                <w:sz w:val="22"/>
                <w:szCs w:val="22"/>
              </w:rPr>
            </w:pPr>
            <w:r>
              <w:rPr>
                <w:sz w:val="22"/>
                <w:szCs w:val="22"/>
              </w:rPr>
              <w:t>Szabadkainé Vargha Zsuzsanna</w:t>
            </w:r>
          </w:p>
        </w:tc>
        <w:tc>
          <w:tcPr>
            <w:tcW w:w="703"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0EB9CCE3" w14:textId="0D723A68" w:rsidR="001D73C4" w:rsidRPr="000E32AD" w:rsidRDefault="00807FA2" w:rsidP="006C2B72">
            <w:pPr>
              <w:spacing w:before="0"/>
              <w:jc w:val="center"/>
              <w:rPr>
                <w:sz w:val="22"/>
                <w:szCs w:val="22"/>
              </w:rPr>
            </w:pPr>
            <w:r>
              <w:rPr>
                <w:sz w:val="22"/>
                <w:szCs w:val="22"/>
              </w:rPr>
              <w:t>F</w:t>
            </w:r>
            <w:r w:rsidR="001250B2">
              <w:rPr>
                <w:sz w:val="22"/>
                <w:szCs w:val="22"/>
              </w:rPr>
              <w:t>IG</w:t>
            </w:r>
          </w:p>
        </w:tc>
        <w:tc>
          <w:tcPr>
            <w:tcW w:w="1467"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08F5E028" w14:textId="77777777" w:rsidR="001D73C4" w:rsidRPr="000E32AD" w:rsidRDefault="001D73C4" w:rsidP="0068319B">
            <w:pPr>
              <w:spacing w:before="0"/>
              <w:rPr>
                <w:sz w:val="22"/>
                <w:szCs w:val="22"/>
              </w:rPr>
            </w:pPr>
          </w:p>
        </w:tc>
      </w:tr>
      <w:tr w:rsidR="000E32AD" w:rsidRPr="000E32AD" w14:paraId="4E73E3F5" w14:textId="77777777">
        <w:tc>
          <w:tcPr>
            <w:tcW w:w="1415" w:type="pct"/>
            <w:tcBorders>
              <w:top w:val="single" w:sz="6" w:space="0" w:color="000000"/>
              <w:left w:val="single" w:sz="6" w:space="0" w:color="000000"/>
              <w:bottom w:val="single" w:sz="6" w:space="0" w:color="000000"/>
              <w:right w:val="single" w:sz="6" w:space="0" w:color="000000"/>
            </w:tcBorders>
          </w:tcPr>
          <w:p w14:paraId="68F54E46" w14:textId="77777777" w:rsidR="001D73C4" w:rsidRPr="000E32AD" w:rsidRDefault="00AA2F0E" w:rsidP="0068319B">
            <w:pPr>
              <w:spacing w:before="0"/>
              <w:ind w:left="113"/>
              <w:rPr>
                <w:sz w:val="22"/>
                <w:szCs w:val="22"/>
              </w:rPr>
            </w:pPr>
            <w:r w:rsidRPr="000E32AD">
              <w:rPr>
                <w:sz w:val="22"/>
                <w:szCs w:val="22"/>
              </w:rPr>
              <w:t>Jogi szempontú ellenőrző</w:t>
            </w:r>
          </w:p>
        </w:tc>
        <w:tc>
          <w:tcPr>
            <w:tcW w:w="1415"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25C8B85C" w14:textId="7675C6ED" w:rsidR="001D73C4" w:rsidRPr="000E32AD" w:rsidRDefault="00AA2F0E" w:rsidP="00807FA2">
            <w:pPr>
              <w:spacing w:before="0"/>
              <w:ind w:left="113"/>
              <w:jc w:val="center"/>
              <w:rPr>
                <w:sz w:val="22"/>
                <w:szCs w:val="22"/>
              </w:rPr>
            </w:pPr>
            <w:r w:rsidRPr="000E32AD">
              <w:rPr>
                <w:sz w:val="22"/>
                <w:szCs w:val="22"/>
              </w:rPr>
              <w:t xml:space="preserve">dr. </w:t>
            </w:r>
            <w:r w:rsidR="00B04023">
              <w:rPr>
                <w:sz w:val="22"/>
                <w:szCs w:val="22"/>
              </w:rPr>
              <w:t>Nyemcsok Attila</w:t>
            </w:r>
          </w:p>
        </w:tc>
        <w:tc>
          <w:tcPr>
            <w:tcW w:w="703"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20556E9A" w14:textId="33818D9C" w:rsidR="001D73C4" w:rsidRPr="000E32AD" w:rsidRDefault="00535A67" w:rsidP="00567F65">
            <w:pPr>
              <w:spacing w:before="0"/>
              <w:jc w:val="center"/>
              <w:rPr>
                <w:sz w:val="22"/>
                <w:szCs w:val="22"/>
              </w:rPr>
            </w:pPr>
            <w:r>
              <w:rPr>
                <w:sz w:val="22"/>
                <w:szCs w:val="22"/>
              </w:rPr>
              <w:t>J</w:t>
            </w:r>
            <w:r w:rsidR="00567F65">
              <w:rPr>
                <w:sz w:val="22"/>
                <w:szCs w:val="22"/>
              </w:rPr>
              <w:t>OV</w:t>
            </w:r>
          </w:p>
        </w:tc>
        <w:tc>
          <w:tcPr>
            <w:tcW w:w="1467" w:type="pct"/>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0880C0DF" w14:textId="77777777" w:rsidR="001D73C4" w:rsidRPr="000E32AD" w:rsidRDefault="001D73C4" w:rsidP="0068319B">
            <w:pPr>
              <w:spacing w:before="0"/>
              <w:rPr>
                <w:sz w:val="22"/>
                <w:szCs w:val="22"/>
              </w:rPr>
            </w:pPr>
          </w:p>
        </w:tc>
      </w:tr>
    </w:tbl>
    <w:p w14:paraId="4EFD09A4" w14:textId="77777777" w:rsidR="001D73C4" w:rsidRPr="000E32AD" w:rsidRDefault="001D73C4" w:rsidP="0068319B">
      <w:pPr>
        <w:pStyle w:val="Listaszerbekezds"/>
        <w:spacing w:before="0"/>
        <w:ind w:left="0"/>
        <w:rPr>
          <w:sz w:val="30"/>
          <w:szCs w:val="30"/>
        </w:rPr>
      </w:pPr>
    </w:p>
    <w:p w14:paraId="5C67B809" w14:textId="77777777" w:rsidR="001D73C4" w:rsidRPr="000E32AD" w:rsidRDefault="001D73C4" w:rsidP="0068319B">
      <w:pPr>
        <w:pStyle w:val="Listaszerbekezds"/>
        <w:spacing w:before="0"/>
        <w:ind w:left="0"/>
        <w:rPr>
          <w:sz w:val="30"/>
          <w:szCs w:val="30"/>
        </w:rPr>
      </w:pPr>
    </w:p>
    <w:p w14:paraId="120C1AD9" w14:textId="77777777" w:rsidR="001D73C4" w:rsidRPr="000E32AD" w:rsidRDefault="001D73C4" w:rsidP="0068319B">
      <w:pPr>
        <w:pStyle w:val="Listaszerbekezds"/>
        <w:spacing w:before="0"/>
        <w:ind w:left="0"/>
        <w:rPr>
          <w:sz w:val="30"/>
          <w:szCs w:val="30"/>
        </w:rPr>
      </w:pPr>
    </w:p>
    <w:p w14:paraId="756EA7AF" w14:textId="77777777" w:rsidR="001D73C4" w:rsidRPr="000E32AD" w:rsidRDefault="001D73C4" w:rsidP="0068319B">
      <w:pPr>
        <w:pStyle w:val="Listaszerbekezds"/>
        <w:spacing w:before="0"/>
        <w:ind w:left="0"/>
        <w:rPr>
          <w:sz w:val="30"/>
          <w:szCs w:val="30"/>
        </w:rPr>
      </w:pPr>
    </w:p>
    <w:p w14:paraId="45C51DCE" w14:textId="6AAB2FF1" w:rsidR="001D73C4" w:rsidRPr="000E32AD" w:rsidRDefault="00000F55" w:rsidP="00B04023">
      <w:pPr>
        <w:tabs>
          <w:tab w:val="center" w:pos="4677"/>
          <w:tab w:val="left" w:pos="6690"/>
        </w:tabs>
        <w:spacing w:before="0"/>
        <w:jc w:val="center"/>
        <w:rPr>
          <w:sz w:val="30"/>
          <w:szCs w:val="30"/>
        </w:rPr>
      </w:pPr>
      <w:r>
        <w:rPr>
          <w:rFonts w:eastAsia="Segoe"/>
          <w:b/>
          <w:bCs/>
          <w:sz w:val="32"/>
          <w:szCs w:val="28"/>
          <w:lang w:eastAsia="en-AU"/>
        </w:rPr>
        <w:t>NKM Á</w:t>
      </w:r>
      <w:r w:rsidR="00B83BBD">
        <w:rPr>
          <w:rFonts w:eastAsia="Segoe"/>
          <w:b/>
          <w:bCs/>
          <w:sz w:val="32"/>
          <w:szCs w:val="28"/>
          <w:lang w:eastAsia="en-AU"/>
        </w:rPr>
        <w:t>H</w:t>
      </w:r>
      <w:r>
        <w:rPr>
          <w:rFonts w:eastAsia="Segoe"/>
          <w:b/>
          <w:bCs/>
          <w:sz w:val="32"/>
          <w:szCs w:val="28"/>
          <w:lang w:eastAsia="en-AU"/>
        </w:rPr>
        <w:t>_</w:t>
      </w:r>
      <w:r w:rsidR="007230FB" w:rsidRPr="000E32AD">
        <w:rPr>
          <w:rFonts w:eastAsia="Segoe"/>
          <w:b/>
          <w:bCs/>
          <w:sz w:val="32"/>
          <w:szCs w:val="28"/>
          <w:lang w:eastAsia="en-AU"/>
        </w:rPr>
        <w:t>SZAB-</w:t>
      </w:r>
      <w:r w:rsidR="00807FA2">
        <w:rPr>
          <w:rFonts w:eastAsia="Segoe"/>
          <w:b/>
          <w:bCs/>
          <w:sz w:val="32"/>
          <w:szCs w:val="28"/>
          <w:lang w:eastAsia="en-AU"/>
        </w:rPr>
        <w:t>2</w:t>
      </w:r>
    </w:p>
    <w:p w14:paraId="36152FEB" w14:textId="77777777" w:rsidR="001D73C4" w:rsidRPr="000E32AD" w:rsidRDefault="001D73C4">
      <w:pPr>
        <w:pStyle w:val="Listaszerbekezds"/>
        <w:spacing w:before="0"/>
        <w:ind w:left="0"/>
        <w:jc w:val="center"/>
        <w:rPr>
          <w:sz w:val="30"/>
          <w:szCs w:val="30"/>
        </w:rPr>
      </w:pPr>
    </w:p>
    <w:p w14:paraId="65DC1A2B" w14:textId="77777777" w:rsidR="001D73C4" w:rsidRPr="000E32AD" w:rsidRDefault="001D73C4">
      <w:pPr>
        <w:pStyle w:val="Listaszerbekezds"/>
        <w:spacing w:before="0"/>
        <w:ind w:left="0"/>
        <w:jc w:val="center"/>
        <w:rPr>
          <w:sz w:val="30"/>
          <w:szCs w:val="30"/>
        </w:rPr>
      </w:pPr>
    </w:p>
    <w:p w14:paraId="2FD76BED" w14:textId="5060B1D4" w:rsidR="001D73C4" w:rsidRPr="00807FA2" w:rsidRDefault="00807FA2">
      <w:pPr>
        <w:pStyle w:val="Listaszerbekezds"/>
        <w:tabs>
          <w:tab w:val="center" w:pos="2552"/>
          <w:tab w:val="center" w:pos="4820"/>
          <w:tab w:val="center" w:pos="7088"/>
        </w:tabs>
        <w:spacing w:before="0"/>
        <w:ind w:left="0"/>
        <w:contextualSpacing w:val="0"/>
        <w:jc w:val="center"/>
        <w:rPr>
          <w:b/>
          <w:sz w:val="32"/>
        </w:rPr>
      </w:pPr>
      <w:r w:rsidRPr="00807FA2">
        <w:rPr>
          <w:b/>
          <w:sz w:val="32"/>
        </w:rPr>
        <w:t>MÉRÉSI RENDSZEREK KIALAKÍTÁSA</w:t>
      </w:r>
    </w:p>
    <w:p w14:paraId="7654257B" w14:textId="77777777" w:rsidR="001D73C4" w:rsidRPr="000E32AD" w:rsidRDefault="001D73C4">
      <w:pPr>
        <w:pStyle w:val="Listaszerbekezds"/>
        <w:spacing w:before="0"/>
        <w:ind w:left="0"/>
        <w:jc w:val="center"/>
        <w:rPr>
          <w:sz w:val="30"/>
          <w:szCs w:val="30"/>
        </w:rPr>
      </w:pPr>
    </w:p>
    <w:p w14:paraId="152EDD57" w14:textId="77777777" w:rsidR="001D73C4" w:rsidRPr="000E32AD" w:rsidRDefault="001D73C4">
      <w:pPr>
        <w:pStyle w:val="Listaszerbekezds"/>
        <w:spacing w:before="0"/>
        <w:ind w:left="0"/>
        <w:jc w:val="center"/>
        <w:rPr>
          <w:sz w:val="30"/>
          <w:szCs w:val="30"/>
        </w:rPr>
      </w:pPr>
    </w:p>
    <w:p w14:paraId="41EE1D9C" w14:textId="77777777" w:rsidR="001D73C4" w:rsidRPr="000E32AD" w:rsidRDefault="001D73C4">
      <w:pPr>
        <w:pStyle w:val="Listaszerbekezds"/>
        <w:spacing w:before="0"/>
        <w:ind w:left="0"/>
        <w:jc w:val="center"/>
        <w:rPr>
          <w:sz w:val="30"/>
          <w:szCs w:val="30"/>
        </w:rPr>
      </w:pPr>
    </w:p>
    <w:p w14:paraId="66F2BCB1" w14:textId="77777777" w:rsidR="001D73C4" w:rsidRPr="000E32AD" w:rsidRDefault="001D73C4">
      <w:pPr>
        <w:pStyle w:val="Listaszerbekezds"/>
        <w:spacing w:before="0"/>
        <w:ind w:left="0"/>
        <w:jc w:val="center"/>
        <w:rPr>
          <w:sz w:val="30"/>
          <w:szCs w:val="30"/>
        </w:rPr>
      </w:pPr>
    </w:p>
    <w:p w14:paraId="093DB609" w14:textId="77777777" w:rsidR="001D73C4" w:rsidRPr="000E32AD" w:rsidRDefault="001D73C4">
      <w:pPr>
        <w:pStyle w:val="Listaszerbekezds"/>
        <w:spacing w:before="0"/>
        <w:ind w:left="0"/>
        <w:jc w:val="center"/>
        <w:rPr>
          <w:sz w:val="30"/>
          <w:szCs w:val="30"/>
        </w:rPr>
      </w:pPr>
    </w:p>
    <w:p w14:paraId="46044393" w14:textId="77777777" w:rsidR="001D73C4" w:rsidRPr="000E32AD" w:rsidRDefault="001D73C4" w:rsidP="0068319B">
      <w:pPr>
        <w:pStyle w:val="Listaszerbekezds"/>
        <w:spacing w:before="0"/>
        <w:ind w:left="0"/>
        <w:rPr>
          <w:sz w:val="30"/>
          <w:szCs w:val="30"/>
        </w:rPr>
      </w:pPr>
    </w:p>
    <w:p w14:paraId="2CA135B2" w14:textId="77777777" w:rsidR="001D73C4" w:rsidRPr="000E32AD" w:rsidRDefault="001D73C4" w:rsidP="0068319B">
      <w:pPr>
        <w:pStyle w:val="Listaszerbekezds"/>
        <w:spacing w:before="0"/>
        <w:ind w:left="0"/>
        <w:rPr>
          <w:sz w:val="30"/>
          <w:szCs w:val="30"/>
        </w:rPr>
      </w:pPr>
    </w:p>
    <w:p w14:paraId="3F95B898" w14:textId="77777777" w:rsidR="001D73C4" w:rsidRPr="000E32AD" w:rsidRDefault="001D73C4" w:rsidP="0068319B">
      <w:pPr>
        <w:pStyle w:val="Listaszerbekezds"/>
        <w:spacing w:before="0"/>
        <w:ind w:left="0"/>
        <w:rPr>
          <w:sz w:val="30"/>
          <w:szCs w:val="30"/>
        </w:rPr>
      </w:pPr>
    </w:p>
    <w:p w14:paraId="6DD76B45" w14:textId="77777777" w:rsidR="001D73C4" w:rsidRPr="000E32AD" w:rsidRDefault="001D73C4">
      <w:pPr>
        <w:spacing w:before="0"/>
      </w:pPr>
    </w:p>
    <w:p w14:paraId="7C3B1DEA" w14:textId="77777777" w:rsidR="001D73C4" w:rsidRPr="000E32AD" w:rsidRDefault="001D73C4">
      <w:pPr>
        <w:spacing w:before="0"/>
      </w:pPr>
    </w:p>
    <w:p w14:paraId="02F790EC" w14:textId="77777777" w:rsidR="001D73C4" w:rsidRPr="000E32AD" w:rsidRDefault="001D73C4">
      <w:pPr>
        <w:spacing w:before="0"/>
      </w:pPr>
    </w:p>
    <w:p w14:paraId="6E7F6B66" w14:textId="77777777" w:rsidR="001D73C4" w:rsidRPr="000E32AD" w:rsidRDefault="001D73C4">
      <w:pPr>
        <w:spacing w:before="0"/>
      </w:pPr>
    </w:p>
    <w:p w14:paraId="294814B4" w14:textId="06D64EA3" w:rsidR="001D73C4" w:rsidRDefault="001D73C4">
      <w:pPr>
        <w:spacing w:before="0"/>
      </w:pPr>
    </w:p>
    <w:p w14:paraId="669375B7" w14:textId="0F0106E7" w:rsidR="003B6158" w:rsidRDefault="003B6158">
      <w:pPr>
        <w:spacing w:before="0"/>
      </w:pPr>
    </w:p>
    <w:p w14:paraId="35729161" w14:textId="4CF33C40" w:rsidR="003B6158" w:rsidRDefault="003B6158">
      <w:pPr>
        <w:spacing w:before="0"/>
      </w:pPr>
    </w:p>
    <w:p w14:paraId="2A5B4C9A" w14:textId="77777777" w:rsidR="003B6158" w:rsidRPr="000E32AD" w:rsidRDefault="003B6158">
      <w:pPr>
        <w:spacing w:before="0"/>
      </w:pPr>
    </w:p>
    <w:p w14:paraId="1FAAD777" w14:textId="77777777" w:rsidR="00BF3248" w:rsidRPr="00BF3248" w:rsidRDefault="00BF3248" w:rsidP="00BF3248"/>
    <w:p w14:paraId="641F2A7E" w14:textId="77777777" w:rsidR="00BF3248" w:rsidRPr="00BF3248" w:rsidRDefault="00BF3248" w:rsidP="00BF3248"/>
    <w:p w14:paraId="23FD92A2" w14:textId="77777777" w:rsidR="00BF3248" w:rsidRPr="00BF3248" w:rsidRDefault="00BF3248" w:rsidP="00BF3248"/>
    <w:p w14:paraId="5E9EE179" w14:textId="471841B5" w:rsidR="00BF3248" w:rsidRPr="00BF3248" w:rsidRDefault="009B2D07" w:rsidP="002C5789">
      <w:pPr>
        <w:tabs>
          <w:tab w:val="left" w:pos="1875"/>
        </w:tabs>
        <w:jc w:val="center"/>
      </w:pPr>
      <w:r>
        <w:t xml:space="preserve">Szabályozás felelős: </w:t>
      </w:r>
      <w:r w:rsidR="002B048D">
        <w:t>m</w:t>
      </w:r>
      <w:r w:rsidR="00405913">
        <w:t>éré</w:t>
      </w:r>
      <w:r w:rsidR="002B048D">
        <w:t xml:space="preserve">si </w:t>
      </w:r>
      <w:r w:rsidR="00405913">
        <w:t>osztályvezető</w:t>
      </w:r>
    </w:p>
    <w:p w14:paraId="43C45749" w14:textId="6C50B5AB" w:rsidR="0068319B" w:rsidRPr="00BF3248" w:rsidRDefault="00BF3248" w:rsidP="00BF3248">
      <w:pPr>
        <w:tabs>
          <w:tab w:val="left" w:pos="1875"/>
        </w:tabs>
        <w:sectPr w:rsidR="0068319B" w:rsidRPr="00BF3248">
          <w:headerReference w:type="default" r:id="rId8"/>
          <w:footerReference w:type="default" r:id="rId9"/>
          <w:headerReference w:type="first" r:id="rId10"/>
          <w:footerReference w:type="first" r:id="rId11"/>
          <w:pgSz w:w="11907" w:h="16840" w:code="9"/>
          <w:pgMar w:top="851" w:right="1134" w:bottom="567" w:left="851" w:header="567" w:footer="567" w:gutter="567"/>
          <w:cols w:space="708"/>
          <w:docGrid w:linePitch="326"/>
        </w:sectPr>
      </w:pPr>
      <w:r>
        <w:tab/>
      </w:r>
    </w:p>
    <w:p w14:paraId="20EE9029" w14:textId="77777777" w:rsidR="00CC0AD5" w:rsidRPr="00B96FE6" w:rsidRDefault="00CC0AD5" w:rsidP="00CC0AD5">
      <w:pPr>
        <w:jc w:val="center"/>
        <w:rPr>
          <w:rFonts w:ascii="Arial" w:hAnsi="Arial" w:cs="Arial"/>
          <w:b/>
        </w:rPr>
      </w:pPr>
      <w:bookmarkStart w:id="0" w:name="_Toc468283230"/>
      <w:bookmarkStart w:id="1" w:name="_Toc508347174"/>
      <w:bookmarkStart w:id="2" w:name="_Toc521425051"/>
      <w:bookmarkStart w:id="3" w:name="_Toc468283250"/>
      <w:r>
        <w:rPr>
          <w:rFonts w:ascii="Arial" w:hAnsi="Arial" w:cs="Arial"/>
          <w:b/>
        </w:rPr>
        <w:lastRenderedPageBreak/>
        <w:t>Tartalomjegyzék</w:t>
      </w:r>
    </w:p>
    <w:p w14:paraId="57E547F9" w14:textId="046B5434" w:rsidR="0063461E" w:rsidRDefault="00CC0AD5">
      <w:pPr>
        <w:pStyle w:val="TJ1"/>
        <w:rPr>
          <w:rFonts w:asciiTheme="minorHAnsi" w:eastAsiaTheme="minorEastAsia" w:hAnsiTheme="minorHAnsi" w:cstheme="minorBidi"/>
          <w:noProof/>
          <w:sz w:val="22"/>
          <w:szCs w:val="22"/>
        </w:rPr>
      </w:pPr>
      <w:r w:rsidRPr="00B96FE6">
        <w:rPr>
          <w:bCs/>
          <w:szCs w:val="20"/>
        </w:rPr>
        <w:fldChar w:fldCharType="begin"/>
      </w:r>
      <w:r>
        <w:instrText xml:space="preserve"> TOC \o "1-5" \h \z \u </w:instrText>
      </w:r>
      <w:r w:rsidRPr="00B96FE6">
        <w:rPr>
          <w:bCs/>
          <w:szCs w:val="20"/>
        </w:rPr>
        <w:fldChar w:fldCharType="separate"/>
      </w:r>
      <w:hyperlink w:anchor="_Toc529889543" w:history="1">
        <w:r w:rsidR="0063461E" w:rsidRPr="005B49C0">
          <w:rPr>
            <w:rStyle w:val="Hiperhivatkozs"/>
            <w:noProof/>
            <w14:scene3d>
              <w14:camera w14:prst="orthographicFront"/>
              <w14:lightRig w14:rig="threePt" w14:dir="t">
                <w14:rot w14:lat="0" w14:lon="0" w14:rev="0"/>
              </w14:lightRig>
            </w14:scene3d>
          </w:rPr>
          <w:t>1.</w:t>
        </w:r>
        <w:r w:rsidR="0063461E">
          <w:rPr>
            <w:rFonts w:asciiTheme="minorHAnsi" w:eastAsiaTheme="minorEastAsia" w:hAnsiTheme="minorHAnsi" w:cstheme="minorBidi"/>
            <w:noProof/>
            <w:sz w:val="22"/>
            <w:szCs w:val="22"/>
          </w:rPr>
          <w:tab/>
        </w:r>
        <w:r w:rsidR="0063461E" w:rsidRPr="005B49C0">
          <w:rPr>
            <w:rStyle w:val="Hiperhivatkozs"/>
            <w:noProof/>
          </w:rPr>
          <w:t>A szabályzat célja</w:t>
        </w:r>
        <w:r w:rsidR="0063461E">
          <w:rPr>
            <w:noProof/>
            <w:webHidden/>
          </w:rPr>
          <w:tab/>
        </w:r>
        <w:r w:rsidR="0063461E">
          <w:rPr>
            <w:noProof/>
            <w:webHidden/>
          </w:rPr>
          <w:fldChar w:fldCharType="begin"/>
        </w:r>
        <w:r w:rsidR="0063461E">
          <w:rPr>
            <w:noProof/>
            <w:webHidden/>
          </w:rPr>
          <w:instrText xml:space="preserve"> PAGEREF _Toc529889543 \h </w:instrText>
        </w:r>
        <w:r w:rsidR="0063461E">
          <w:rPr>
            <w:noProof/>
            <w:webHidden/>
          </w:rPr>
        </w:r>
        <w:r w:rsidR="0063461E">
          <w:rPr>
            <w:noProof/>
            <w:webHidden/>
          </w:rPr>
          <w:fldChar w:fldCharType="separate"/>
        </w:r>
        <w:r w:rsidR="0063461E">
          <w:rPr>
            <w:noProof/>
            <w:webHidden/>
          </w:rPr>
          <w:t>4</w:t>
        </w:r>
        <w:r w:rsidR="0063461E">
          <w:rPr>
            <w:noProof/>
            <w:webHidden/>
          </w:rPr>
          <w:fldChar w:fldCharType="end"/>
        </w:r>
      </w:hyperlink>
    </w:p>
    <w:p w14:paraId="12070243" w14:textId="3BF3302B" w:rsidR="0063461E" w:rsidRDefault="00D72BAF">
      <w:pPr>
        <w:pStyle w:val="TJ1"/>
        <w:rPr>
          <w:rFonts w:asciiTheme="minorHAnsi" w:eastAsiaTheme="minorEastAsia" w:hAnsiTheme="minorHAnsi" w:cstheme="minorBidi"/>
          <w:noProof/>
          <w:sz w:val="22"/>
          <w:szCs w:val="22"/>
        </w:rPr>
      </w:pPr>
      <w:hyperlink w:anchor="_Toc529889544" w:history="1">
        <w:r w:rsidR="0063461E" w:rsidRPr="005B49C0">
          <w:rPr>
            <w:rStyle w:val="Hiperhivatkozs"/>
            <w:noProof/>
            <w14:scene3d>
              <w14:camera w14:prst="orthographicFront"/>
              <w14:lightRig w14:rig="threePt" w14:dir="t">
                <w14:rot w14:lat="0" w14:lon="0" w14:rev="0"/>
              </w14:lightRig>
            </w14:scene3d>
          </w:rPr>
          <w:t>2.</w:t>
        </w:r>
        <w:r w:rsidR="0063461E">
          <w:rPr>
            <w:rFonts w:asciiTheme="minorHAnsi" w:eastAsiaTheme="minorEastAsia" w:hAnsiTheme="minorHAnsi" w:cstheme="minorBidi"/>
            <w:noProof/>
            <w:sz w:val="22"/>
            <w:szCs w:val="22"/>
          </w:rPr>
          <w:tab/>
        </w:r>
        <w:r w:rsidR="0063461E" w:rsidRPr="005B49C0">
          <w:rPr>
            <w:rStyle w:val="Hiperhivatkozs"/>
            <w:noProof/>
          </w:rPr>
          <w:t>A szabályzat hatálya</w:t>
        </w:r>
        <w:r w:rsidR="0063461E">
          <w:rPr>
            <w:noProof/>
            <w:webHidden/>
          </w:rPr>
          <w:tab/>
        </w:r>
        <w:r w:rsidR="0063461E">
          <w:rPr>
            <w:noProof/>
            <w:webHidden/>
          </w:rPr>
          <w:fldChar w:fldCharType="begin"/>
        </w:r>
        <w:r w:rsidR="0063461E">
          <w:rPr>
            <w:noProof/>
            <w:webHidden/>
          </w:rPr>
          <w:instrText xml:space="preserve"> PAGEREF _Toc529889544 \h </w:instrText>
        </w:r>
        <w:r w:rsidR="0063461E">
          <w:rPr>
            <w:noProof/>
            <w:webHidden/>
          </w:rPr>
        </w:r>
        <w:r w:rsidR="0063461E">
          <w:rPr>
            <w:noProof/>
            <w:webHidden/>
          </w:rPr>
          <w:fldChar w:fldCharType="separate"/>
        </w:r>
        <w:r w:rsidR="0063461E">
          <w:rPr>
            <w:noProof/>
            <w:webHidden/>
          </w:rPr>
          <w:t>4</w:t>
        </w:r>
        <w:r w:rsidR="0063461E">
          <w:rPr>
            <w:noProof/>
            <w:webHidden/>
          </w:rPr>
          <w:fldChar w:fldCharType="end"/>
        </w:r>
      </w:hyperlink>
    </w:p>
    <w:p w14:paraId="31EE7FE9" w14:textId="2AE486F7" w:rsidR="0063461E" w:rsidRDefault="00D72BAF">
      <w:pPr>
        <w:pStyle w:val="TJ2"/>
        <w:rPr>
          <w:rFonts w:asciiTheme="minorHAnsi" w:eastAsiaTheme="minorEastAsia" w:hAnsiTheme="minorHAnsi" w:cstheme="minorBidi"/>
          <w:noProof/>
          <w:sz w:val="22"/>
          <w:szCs w:val="22"/>
        </w:rPr>
      </w:pPr>
      <w:hyperlink w:anchor="_Toc529889545" w:history="1">
        <w:r w:rsidR="0063461E" w:rsidRPr="005B49C0">
          <w:rPr>
            <w:rStyle w:val="Hiperhivatkozs"/>
            <w:b/>
            <w:i/>
            <w:noProof/>
          </w:rPr>
          <w:t>2.1.</w:t>
        </w:r>
        <w:r w:rsidR="0063461E">
          <w:rPr>
            <w:rFonts w:asciiTheme="minorHAnsi" w:eastAsiaTheme="minorEastAsia" w:hAnsiTheme="minorHAnsi" w:cstheme="minorBidi"/>
            <w:noProof/>
            <w:sz w:val="22"/>
            <w:szCs w:val="22"/>
          </w:rPr>
          <w:tab/>
        </w:r>
        <w:r w:rsidR="0063461E" w:rsidRPr="005B49C0">
          <w:rPr>
            <w:rStyle w:val="Hiperhivatkozs"/>
            <w:b/>
            <w:i/>
            <w:noProof/>
          </w:rPr>
          <w:t>Időbeli hatály</w:t>
        </w:r>
        <w:r w:rsidR="0063461E">
          <w:rPr>
            <w:noProof/>
            <w:webHidden/>
          </w:rPr>
          <w:tab/>
        </w:r>
        <w:r w:rsidR="0063461E">
          <w:rPr>
            <w:noProof/>
            <w:webHidden/>
          </w:rPr>
          <w:fldChar w:fldCharType="begin"/>
        </w:r>
        <w:r w:rsidR="0063461E">
          <w:rPr>
            <w:noProof/>
            <w:webHidden/>
          </w:rPr>
          <w:instrText xml:space="preserve"> PAGEREF _Toc529889545 \h </w:instrText>
        </w:r>
        <w:r w:rsidR="0063461E">
          <w:rPr>
            <w:noProof/>
            <w:webHidden/>
          </w:rPr>
        </w:r>
        <w:r w:rsidR="0063461E">
          <w:rPr>
            <w:noProof/>
            <w:webHidden/>
          </w:rPr>
          <w:fldChar w:fldCharType="separate"/>
        </w:r>
        <w:r w:rsidR="0063461E">
          <w:rPr>
            <w:noProof/>
            <w:webHidden/>
          </w:rPr>
          <w:t>4</w:t>
        </w:r>
        <w:r w:rsidR="0063461E">
          <w:rPr>
            <w:noProof/>
            <w:webHidden/>
          </w:rPr>
          <w:fldChar w:fldCharType="end"/>
        </w:r>
      </w:hyperlink>
    </w:p>
    <w:p w14:paraId="25ADD0A2" w14:textId="681A0961" w:rsidR="0063461E" w:rsidRDefault="00D72BAF">
      <w:pPr>
        <w:pStyle w:val="TJ2"/>
        <w:rPr>
          <w:rFonts w:asciiTheme="minorHAnsi" w:eastAsiaTheme="minorEastAsia" w:hAnsiTheme="minorHAnsi" w:cstheme="minorBidi"/>
          <w:noProof/>
          <w:sz w:val="22"/>
          <w:szCs w:val="22"/>
        </w:rPr>
      </w:pPr>
      <w:hyperlink w:anchor="_Toc529889546" w:history="1">
        <w:r w:rsidR="0063461E" w:rsidRPr="005B49C0">
          <w:rPr>
            <w:rStyle w:val="Hiperhivatkozs"/>
            <w:b/>
            <w:i/>
            <w:noProof/>
          </w:rPr>
          <w:t>2.2.</w:t>
        </w:r>
        <w:r w:rsidR="0063461E">
          <w:rPr>
            <w:rFonts w:asciiTheme="minorHAnsi" w:eastAsiaTheme="minorEastAsia" w:hAnsiTheme="minorHAnsi" w:cstheme="minorBidi"/>
            <w:noProof/>
            <w:sz w:val="22"/>
            <w:szCs w:val="22"/>
          </w:rPr>
          <w:tab/>
        </w:r>
        <w:r w:rsidR="0063461E" w:rsidRPr="005B49C0">
          <w:rPr>
            <w:rStyle w:val="Hiperhivatkozs"/>
            <w:b/>
            <w:i/>
            <w:noProof/>
          </w:rPr>
          <w:t>Személyi hatály</w:t>
        </w:r>
        <w:r w:rsidR="0063461E">
          <w:rPr>
            <w:noProof/>
            <w:webHidden/>
          </w:rPr>
          <w:tab/>
        </w:r>
        <w:r w:rsidR="0063461E">
          <w:rPr>
            <w:noProof/>
            <w:webHidden/>
          </w:rPr>
          <w:fldChar w:fldCharType="begin"/>
        </w:r>
        <w:r w:rsidR="0063461E">
          <w:rPr>
            <w:noProof/>
            <w:webHidden/>
          </w:rPr>
          <w:instrText xml:space="preserve"> PAGEREF _Toc529889546 \h </w:instrText>
        </w:r>
        <w:r w:rsidR="0063461E">
          <w:rPr>
            <w:noProof/>
            <w:webHidden/>
          </w:rPr>
        </w:r>
        <w:r w:rsidR="0063461E">
          <w:rPr>
            <w:noProof/>
            <w:webHidden/>
          </w:rPr>
          <w:fldChar w:fldCharType="separate"/>
        </w:r>
        <w:r w:rsidR="0063461E">
          <w:rPr>
            <w:noProof/>
            <w:webHidden/>
          </w:rPr>
          <w:t>4</w:t>
        </w:r>
        <w:r w:rsidR="0063461E">
          <w:rPr>
            <w:noProof/>
            <w:webHidden/>
          </w:rPr>
          <w:fldChar w:fldCharType="end"/>
        </w:r>
      </w:hyperlink>
    </w:p>
    <w:p w14:paraId="1829992A" w14:textId="6A3CB829" w:rsidR="0063461E" w:rsidRDefault="00D72BAF">
      <w:pPr>
        <w:pStyle w:val="TJ2"/>
        <w:rPr>
          <w:rFonts w:asciiTheme="minorHAnsi" w:eastAsiaTheme="minorEastAsia" w:hAnsiTheme="minorHAnsi" w:cstheme="minorBidi"/>
          <w:noProof/>
          <w:sz w:val="22"/>
          <w:szCs w:val="22"/>
        </w:rPr>
      </w:pPr>
      <w:hyperlink w:anchor="_Toc529889547" w:history="1">
        <w:r w:rsidR="0063461E" w:rsidRPr="005B49C0">
          <w:rPr>
            <w:rStyle w:val="Hiperhivatkozs"/>
            <w:b/>
            <w:i/>
            <w:noProof/>
          </w:rPr>
          <w:t>2.3.</w:t>
        </w:r>
        <w:r w:rsidR="0063461E">
          <w:rPr>
            <w:rFonts w:asciiTheme="minorHAnsi" w:eastAsiaTheme="minorEastAsia" w:hAnsiTheme="minorHAnsi" w:cstheme="minorBidi"/>
            <w:noProof/>
            <w:sz w:val="22"/>
            <w:szCs w:val="22"/>
          </w:rPr>
          <w:tab/>
        </w:r>
        <w:r w:rsidR="0063461E" w:rsidRPr="005B49C0">
          <w:rPr>
            <w:rStyle w:val="Hiperhivatkozs"/>
            <w:b/>
            <w:i/>
            <w:noProof/>
          </w:rPr>
          <w:t>Tárgyi hatály</w:t>
        </w:r>
        <w:r w:rsidR="0063461E">
          <w:rPr>
            <w:noProof/>
            <w:webHidden/>
          </w:rPr>
          <w:tab/>
        </w:r>
        <w:r w:rsidR="0063461E">
          <w:rPr>
            <w:noProof/>
            <w:webHidden/>
          </w:rPr>
          <w:fldChar w:fldCharType="begin"/>
        </w:r>
        <w:r w:rsidR="0063461E">
          <w:rPr>
            <w:noProof/>
            <w:webHidden/>
          </w:rPr>
          <w:instrText xml:space="preserve"> PAGEREF _Toc529889547 \h </w:instrText>
        </w:r>
        <w:r w:rsidR="0063461E">
          <w:rPr>
            <w:noProof/>
            <w:webHidden/>
          </w:rPr>
        </w:r>
        <w:r w:rsidR="0063461E">
          <w:rPr>
            <w:noProof/>
            <w:webHidden/>
          </w:rPr>
          <w:fldChar w:fldCharType="separate"/>
        </w:r>
        <w:r w:rsidR="0063461E">
          <w:rPr>
            <w:noProof/>
            <w:webHidden/>
          </w:rPr>
          <w:t>4</w:t>
        </w:r>
        <w:r w:rsidR="0063461E">
          <w:rPr>
            <w:noProof/>
            <w:webHidden/>
          </w:rPr>
          <w:fldChar w:fldCharType="end"/>
        </w:r>
      </w:hyperlink>
    </w:p>
    <w:p w14:paraId="0EE5B096" w14:textId="1F094AE7" w:rsidR="0063461E" w:rsidRDefault="00D72BAF">
      <w:pPr>
        <w:pStyle w:val="TJ2"/>
        <w:rPr>
          <w:rFonts w:asciiTheme="minorHAnsi" w:eastAsiaTheme="minorEastAsia" w:hAnsiTheme="minorHAnsi" w:cstheme="minorBidi"/>
          <w:noProof/>
          <w:sz w:val="22"/>
          <w:szCs w:val="22"/>
        </w:rPr>
      </w:pPr>
      <w:hyperlink w:anchor="_Toc529889548" w:history="1">
        <w:r w:rsidR="0063461E" w:rsidRPr="005B49C0">
          <w:rPr>
            <w:rStyle w:val="Hiperhivatkozs"/>
            <w:b/>
            <w:i/>
            <w:noProof/>
          </w:rPr>
          <w:t>2.4.</w:t>
        </w:r>
        <w:r w:rsidR="0063461E">
          <w:rPr>
            <w:rFonts w:asciiTheme="minorHAnsi" w:eastAsiaTheme="minorEastAsia" w:hAnsiTheme="minorHAnsi" w:cstheme="minorBidi"/>
            <w:noProof/>
            <w:sz w:val="22"/>
            <w:szCs w:val="22"/>
          </w:rPr>
          <w:tab/>
        </w:r>
        <w:r w:rsidR="0063461E" w:rsidRPr="005B49C0">
          <w:rPr>
            <w:rStyle w:val="Hiperhivatkozs"/>
            <w:b/>
            <w:i/>
            <w:noProof/>
          </w:rPr>
          <w:t>Területi hatály</w:t>
        </w:r>
        <w:r w:rsidR="0063461E">
          <w:rPr>
            <w:noProof/>
            <w:webHidden/>
          </w:rPr>
          <w:tab/>
        </w:r>
        <w:r w:rsidR="0063461E">
          <w:rPr>
            <w:noProof/>
            <w:webHidden/>
          </w:rPr>
          <w:fldChar w:fldCharType="begin"/>
        </w:r>
        <w:r w:rsidR="0063461E">
          <w:rPr>
            <w:noProof/>
            <w:webHidden/>
          </w:rPr>
          <w:instrText xml:space="preserve"> PAGEREF _Toc529889548 \h </w:instrText>
        </w:r>
        <w:r w:rsidR="0063461E">
          <w:rPr>
            <w:noProof/>
            <w:webHidden/>
          </w:rPr>
        </w:r>
        <w:r w:rsidR="0063461E">
          <w:rPr>
            <w:noProof/>
            <w:webHidden/>
          </w:rPr>
          <w:fldChar w:fldCharType="separate"/>
        </w:r>
        <w:r w:rsidR="0063461E">
          <w:rPr>
            <w:noProof/>
            <w:webHidden/>
          </w:rPr>
          <w:t>5</w:t>
        </w:r>
        <w:r w:rsidR="0063461E">
          <w:rPr>
            <w:noProof/>
            <w:webHidden/>
          </w:rPr>
          <w:fldChar w:fldCharType="end"/>
        </w:r>
      </w:hyperlink>
    </w:p>
    <w:p w14:paraId="1CB4132E" w14:textId="24F04A22" w:rsidR="0063461E" w:rsidRDefault="00D72BAF">
      <w:pPr>
        <w:pStyle w:val="TJ1"/>
        <w:rPr>
          <w:rFonts w:asciiTheme="minorHAnsi" w:eastAsiaTheme="minorEastAsia" w:hAnsiTheme="minorHAnsi" w:cstheme="minorBidi"/>
          <w:noProof/>
          <w:sz w:val="22"/>
          <w:szCs w:val="22"/>
        </w:rPr>
      </w:pPr>
      <w:hyperlink w:anchor="_Toc529889549" w:history="1">
        <w:r w:rsidR="0063461E" w:rsidRPr="005B49C0">
          <w:rPr>
            <w:rStyle w:val="Hiperhivatkozs"/>
            <w:noProof/>
            <w14:scene3d>
              <w14:camera w14:prst="orthographicFront"/>
              <w14:lightRig w14:rig="threePt" w14:dir="t">
                <w14:rot w14:lat="0" w14:lon="0" w14:rev="0"/>
              </w14:lightRig>
            </w14:scene3d>
          </w:rPr>
          <w:t>3.</w:t>
        </w:r>
        <w:r w:rsidR="0063461E">
          <w:rPr>
            <w:rFonts w:asciiTheme="minorHAnsi" w:eastAsiaTheme="minorEastAsia" w:hAnsiTheme="minorHAnsi" w:cstheme="minorBidi"/>
            <w:noProof/>
            <w:sz w:val="22"/>
            <w:szCs w:val="22"/>
          </w:rPr>
          <w:tab/>
        </w:r>
        <w:r w:rsidR="0063461E" w:rsidRPr="005B49C0">
          <w:rPr>
            <w:rStyle w:val="Hiperhivatkozs"/>
            <w:noProof/>
          </w:rPr>
          <w:t>Kapcsolódó szabályozások</w:t>
        </w:r>
        <w:r w:rsidR="0063461E">
          <w:rPr>
            <w:noProof/>
            <w:webHidden/>
          </w:rPr>
          <w:tab/>
        </w:r>
        <w:r w:rsidR="0063461E">
          <w:rPr>
            <w:noProof/>
            <w:webHidden/>
          </w:rPr>
          <w:fldChar w:fldCharType="begin"/>
        </w:r>
        <w:r w:rsidR="0063461E">
          <w:rPr>
            <w:noProof/>
            <w:webHidden/>
          </w:rPr>
          <w:instrText xml:space="preserve"> PAGEREF _Toc529889549 \h </w:instrText>
        </w:r>
        <w:r w:rsidR="0063461E">
          <w:rPr>
            <w:noProof/>
            <w:webHidden/>
          </w:rPr>
        </w:r>
        <w:r w:rsidR="0063461E">
          <w:rPr>
            <w:noProof/>
            <w:webHidden/>
          </w:rPr>
          <w:fldChar w:fldCharType="separate"/>
        </w:r>
        <w:r w:rsidR="0063461E">
          <w:rPr>
            <w:noProof/>
            <w:webHidden/>
          </w:rPr>
          <w:t>5</w:t>
        </w:r>
        <w:r w:rsidR="0063461E">
          <w:rPr>
            <w:noProof/>
            <w:webHidden/>
          </w:rPr>
          <w:fldChar w:fldCharType="end"/>
        </w:r>
      </w:hyperlink>
    </w:p>
    <w:p w14:paraId="43509763" w14:textId="618B2DA8" w:rsidR="0063461E" w:rsidRDefault="00D72BAF">
      <w:pPr>
        <w:pStyle w:val="TJ1"/>
        <w:rPr>
          <w:rFonts w:asciiTheme="minorHAnsi" w:eastAsiaTheme="minorEastAsia" w:hAnsiTheme="minorHAnsi" w:cstheme="minorBidi"/>
          <w:noProof/>
          <w:sz w:val="22"/>
          <w:szCs w:val="22"/>
        </w:rPr>
      </w:pPr>
      <w:hyperlink w:anchor="_Toc529889550" w:history="1">
        <w:r w:rsidR="0063461E" w:rsidRPr="005B49C0">
          <w:rPr>
            <w:rStyle w:val="Hiperhivatkozs"/>
            <w:noProof/>
            <w14:scene3d>
              <w14:camera w14:prst="orthographicFront"/>
              <w14:lightRig w14:rig="threePt" w14:dir="t">
                <w14:rot w14:lat="0" w14:lon="0" w14:rev="0"/>
              </w14:lightRig>
            </w14:scene3d>
          </w:rPr>
          <w:t>4.</w:t>
        </w:r>
        <w:r w:rsidR="0063461E">
          <w:rPr>
            <w:rFonts w:asciiTheme="minorHAnsi" w:eastAsiaTheme="minorEastAsia" w:hAnsiTheme="minorHAnsi" w:cstheme="minorBidi"/>
            <w:noProof/>
            <w:sz w:val="22"/>
            <w:szCs w:val="22"/>
          </w:rPr>
          <w:tab/>
        </w:r>
        <w:r w:rsidR="0063461E" w:rsidRPr="005B49C0">
          <w:rPr>
            <w:rStyle w:val="Hiperhivatkozs"/>
            <w:noProof/>
          </w:rPr>
          <w:t>Fogalmak</w:t>
        </w:r>
        <w:r w:rsidR="0063461E">
          <w:rPr>
            <w:noProof/>
            <w:webHidden/>
          </w:rPr>
          <w:tab/>
        </w:r>
        <w:r w:rsidR="0063461E">
          <w:rPr>
            <w:noProof/>
            <w:webHidden/>
          </w:rPr>
          <w:fldChar w:fldCharType="begin"/>
        </w:r>
        <w:r w:rsidR="0063461E">
          <w:rPr>
            <w:noProof/>
            <w:webHidden/>
          </w:rPr>
          <w:instrText xml:space="preserve"> PAGEREF _Toc529889550 \h </w:instrText>
        </w:r>
        <w:r w:rsidR="0063461E">
          <w:rPr>
            <w:noProof/>
            <w:webHidden/>
          </w:rPr>
        </w:r>
        <w:r w:rsidR="0063461E">
          <w:rPr>
            <w:noProof/>
            <w:webHidden/>
          </w:rPr>
          <w:fldChar w:fldCharType="separate"/>
        </w:r>
        <w:r w:rsidR="0063461E">
          <w:rPr>
            <w:noProof/>
            <w:webHidden/>
          </w:rPr>
          <w:t>5</w:t>
        </w:r>
        <w:r w:rsidR="0063461E">
          <w:rPr>
            <w:noProof/>
            <w:webHidden/>
          </w:rPr>
          <w:fldChar w:fldCharType="end"/>
        </w:r>
      </w:hyperlink>
    </w:p>
    <w:p w14:paraId="05CC9C57" w14:textId="3DD7398D" w:rsidR="0063461E" w:rsidRDefault="00D72BAF">
      <w:pPr>
        <w:pStyle w:val="TJ1"/>
        <w:rPr>
          <w:rFonts w:asciiTheme="minorHAnsi" w:eastAsiaTheme="minorEastAsia" w:hAnsiTheme="minorHAnsi" w:cstheme="minorBidi"/>
          <w:noProof/>
          <w:sz w:val="22"/>
          <w:szCs w:val="22"/>
        </w:rPr>
      </w:pPr>
      <w:hyperlink w:anchor="_Toc529889551" w:history="1">
        <w:r w:rsidR="0063461E" w:rsidRPr="005B49C0">
          <w:rPr>
            <w:rStyle w:val="Hiperhivatkozs"/>
            <w:noProof/>
            <w14:scene3d>
              <w14:camera w14:prst="orthographicFront"/>
              <w14:lightRig w14:rig="threePt" w14:dir="t">
                <w14:rot w14:lat="0" w14:lon="0" w14:rev="0"/>
              </w14:lightRig>
            </w14:scene3d>
          </w:rPr>
          <w:t>5.</w:t>
        </w:r>
        <w:r w:rsidR="0063461E">
          <w:rPr>
            <w:rFonts w:asciiTheme="minorHAnsi" w:eastAsiaTheme="minorEastAsia" w:hAnsiTheme="minorHAnsi" w:cstheme="minorBidi"/>
            <w:noProof/>
            <w:sz w:val="22"/>
            <w:szCs w:val="22"/>
          </w:rPr>
          <w:tab/>
        </w:r>
        <w:r w:rsidR="0063461E" w:rsidRPr="005B49C0">
          <w:rPr>
            <w:rStyle w:val="Hiperhivatkozs"/>
            <w:noProof/>
          </w:rPr>
          <w:t>Nagyfogyasztói mérések</w:t>
        </w:r>
        <w:r w:rsidR="0063461E">
          <w:rPr>
            <w:noProof/>
            <w:webHidden/>
          </w:rPr>
          <w:tab/>
        </w:r>
        <w:r w:rsidR="0063461E">
          <w:rPr>
            <w:noProof/>
            <w:webHidden/>
          </w:rPr>
          <w:fldChar w:fldCharType="begin"/>
        </w:r>
        <w:r w:rsidR="0063461E">
          <w:rPr>
            <w:noProof/>
            <w:webHidden/>
          </w:rPr>
          <w:instrText xml:space="preserve"> PAGEREF _Toc529889551 \h </w:instrText>
        </w:r>
        <w:r w:rsidR="0063461E">
          <w:rPr>
            <w:noProof/>
            <w:webHidden/>
          </w:rPr>
        </w:r>
        <w:r w:rsidR="0063461E">
          <w:rPr>
            <w:noProof/>
            <w:webHidden/>
          </w:rPr>
          <w:fldChar w:fldCharType="separate"/>
        </w:r>
        <w:r w:rsidR="0063461E">
          <w:rPr>
            <w:noProof/>
            <w:webHidden/>
          </w:rPr>
          <w:t>5</w:t>
        </w:r>
        <w:r w:rsidR="0063461E">
          <w:rPr>
            <w:noProof/>
            <w:webHidden/>
          </w:rPr>
          <w:fldChar w:fldCharType="end"/>
        </w:r>
      </w:hyperlink>
    </w:p>
    <w:p w14:paraId="15967440" w14:textId="3B3C6394" w:rsidR="0063461E" w:rsidRDefault="00D72BAF">
      <w:pPr>
        <w:pStyle w:val="TJ2"/>
        <w:rPr>
          <w:rFonts w:asciiTheme="minorHAnsi" w:eastAsiaTheme="minorEastAsia" w:hAnsiTheme="minorHAnsi" w:cstheme="minorBidi"/>
          <w:noProof/>
          <w:sz w:val="22"/>
          <w:szCs w:val="22"/>
        </w:rPr>
      </w:pPr>
      <w:hyperlink w:anchor="_Toc529889552" w:history="1">
        <w:r w:rsidR="0063461E" w:rsidRPr="005B49C0">
          <w:rPr>
            <w:rStyle w:val="Hiperhivatkozs"/>
            <w:b/>
            <w:i/>
            <w:noProof/>
          </w:rPr>
          <w:t>5.1.</w:t>
        </w:r>
        <w:r w:rsidR="0063461E">
          <w:rPr>
            <w:rFonts w:asciiTheme="minorHAnsi" w:eastAsiaTheme="minorEastAsia" w:hAnsiTheme="minorHAnsi" w:cstheme="minorBidi"/>
            <w:noProof/>
            <w:sz w:val="22"/>
            <w:szCs w:val="22"/>
          </w:rPr>
          <w:tab/>
        </w:r>
        <w:r w:rsidR="0063461E" w:rsidRPr="005B49C0">
          <w:rPr>
            <w:rStyle w:val="Hiperhivatkozs"/>
            <w:b/>
            <w:i/>
            <w:noProof/>
          </w:rPr>
          <w:t>A létesítésre vonatkozó alapelvek</w:t>
        </w:r>
        <w:r w:rsidR="0063461E">
          <w:rPr>
            <w:noProof/>
            <w:webHidden/>
          </w:rPr>
          <w:tab/>
        </w:r>
        <w:r w:rsidR="0063461E">
          <w:rPr>
            <w:noProof/>
            <w:webHidden/>
          </w:rPr>
          <w:fldChar w:fldCharType="begin"/>
        </w:r>
        <w:r w:rsidR="0063461E">
          <w:rPr>
            <w:noProof/>
            <w:webHidden/>
          </w:rPr>
          <w:instrText xml:space="preserve"> PAGEREF _Toc529889552 \h </w:instrText>
        </w:r>
        <w:r w:rsidR="0063461E">
          <w:rPr>
            <w:noProof/>
            <w:webHidden/>
          </w:rPr>
        </w:r>
        <w:r w:rsidR="0063461E">
          <w:rPr>
            <w:noProof/>
            <w:webHidden/>
          </w:rPr>
          <w:fldChar w:fldCharType="separate"/>
        </w:r>
        <w:r w:rsidR="0063461E">
          <w:rPr>
            <w:noProof/>
            <w:webHidden/>
          </w:rPr>
          <w:t>5</w:t>
        </w:r>
        <w:r w:rsidR="0063461E">
          <w:rPr>
            <w:noProof/>
            <w:webHidden/>
          </w:rPr>
          <w:fldChar w:fldCharType="end"/>
        </w:r>
      </w:hyperlink>
    </w:p>
    <w:p w14:paraId="47F66908" w14:textId="72E43778" w:rsidR="0063461E" w:rsidRDefault="00D72BAF">
      <w:pPr>
        <w:pStyle w:val="TJ3"/>
        <w:tabs>
          <w:tab w:val="left" w:pos="1320"/>
          <w:tab w:val="right" w:leader="dot" w:pos="9345"/>
        </w:tabs>
        <w:rPr>
          <w:rFonts w:asciiTheme="minorHAnsi" w:eastAsiaTheme="minorEastAsia" w:hAnsiTheme="minorHAnsi" w:cstheme="minorBidi"/>
          <w:noProof/>
          <w:sz w:val="22"/>
          <w:szCs w:val="22"/>
        </w:rPr>
      </w:pPr>
      <w:hyperlink w:anchor="_Toc529889553" w:history="1">
        <w:r w:rsidR="0063461E" w:rsidRPr="005B49C0">
          <w:rPr>
            <w:rStyle w:val="Hiperhivatkozs"/>
            <w:b/>
            <w:noProof/>
          </w:rPr>
          <w:t>5.1.1.</w:t>
        </w:r>
        <w:r w:rsidR="0063461E">
          <w:rPr>
            <w:rFonts w:asciiTheme="minorHAnsi" w:eastAsiaTheme="minorEastAsia" w:hAnsiTheme="minorHAnsi" w:cstheme="minorBidi"/>
            <w:noProof/>
            <w:sz w:val="22"/>
            <w:szCs w:val="22"/>
          </w:rPr>
          <w:tab/>
        </w:r>
        <w:r w:rsidR="0063461E" w:rsidRPr="005B49C0">
          <w:rPr>
            <w:rStyle w:val="Hiperhivatkozs"/>
            <w:b/>
            <w:noProof/>
          </w:rPr>
          <w:t>Direkt mérések</w:t>
        </w:r>
        <w:r w:rsidR="0063461E">
          <w:rPr>
            <w:noProof/>
            <w:webHidden/>
          </w:rPr>
          <w:tab/>
        </w:r>
        <w:r w:rsidR="0063461E">
          <w:rPr>
            <w:noProof/>
            <w:webHidden/>
          </w:rPr>
          <w:fldChar w:fldCharType="begin"/>
        </w:r>
        <w:r w:rsidR="0063461E">
          <w:rPr>
            <w:noProof/>
            <w:webHidden/>
          </w:rPr>
          <w:instrText xml:space="preserve"> PAGEREF _Toc529889553 \h </w:instrText>
        </w:r>
        <w:r w:rsidR="0063461E">
          <w:rPr>
            <w:noProof/>
            <w:webHidden/>
          </w:rPr>
        </w:r>
        <w:r w:rsidR="0063461E">
          <w:rPr>
            <w:noProof/>
            <w:webHidden/>
          </w:rPr>
          <w:fldChar w:fldCharType="separate"/>
        </w:r>
        <w:r w:rsidR="0063461E">
          <w:rPr>
            <w:noProof/>
            <w:webHidden/>
          </w:rPr>
          <w:t>5</w:t>
        </w:r>
        <w:r w:rsidR="0063461E">
          <w:rPr>
            <w:noProof/>
            <w:webHidden/>
          </w:rPr>
          <w:fldChar w:fldCharType="end"/>
        </w:r>
      </w:hyperlink>
    </w:p>
    <w:p w14:paraId="53283112" w14:textId="233712C9" w:rsidR="0063461E" w:rsidRDefault="00D72BAF">
      <w:pPr>
        <w:pStyle w:val="TJ3"/>
        <w:tabs>
          <w:tab w:val="left" w:pos="1320"/>
          <w:tab w:val="right" w:leader="dot" w:pos="9345"/>
        </w:tabs>
        <w:rPr>
          <w:rFonts w:asciiTheme="minorHAnsi" w:eastAsiaTheme="minorEastAsia" w:hAnsiTheme="minorHAnsi" w:cstheme="minorBidi"/>
          <w:noProof/>
          <w:sz w:val="22"/>
          <w:szCs w:val="22"/>
        </w:rPr>
      </w:pPr>
      <w:hyperlink w:anchor="_Toc529889554" w:history="1">
        <w:r w:rsidR="0063461E" w:rsidRPr="005B49C0">
          <w:rPr>
            <w:rStyle w:val="Hiperhivatkozs"/>
            <w:b/>
            <w:noProof/>
          </w:rPr>
          <w:t>5.1.2.</w:t>
        </w:r>
        <w:r w:rsidR="0063461E">
          <w:rPr>
            <w:rFonts w:asciiTheme="minorHAnsi" w:eastAsiaTheme="minorEastAsia" w:hAnsiTheme="minorHAnsi" w:cstheme="minorBidi"/>
            <w:noProof/>
            <w:sz w:val="22"/>
            <w:szCs w:val="22"/>
          </w:rPr>
          <w:tab/>
        </w:r>
        <w:r w:rsidR="0063461E" w:rsidRPr="005B49C0">
          <w:rPr>
            <w:rStyle w:val="Hiperhivatkozs"/>
            <w:b/>
            <w:noProof/>
          </w:rPr>
          <w:t>Áramváltós mérések</w:t>
        </w:r>
        <w:r w:rsidR="0063461E">
          <w:rPr>
            <w:noProof/>
            <w:webHidden/>
          </w:rPr>
          <w:tab/>
        </w:r>
        <w:r w:rsidR="0063461E">
          <w:rPr>
            <w:noProof/>
            <w:webHidden/>
          </w:rPr>
          <w:fldChar w:fldCharType="begin"/>
        </w:r>
        <w:r w:rsidR="0063461E">
          <w:rPr>
            <w:noProof/>
            <w:webHidden/>
          </w:rPr>
          <w:instrText xml:space="preserve"> PAGEREF _Toc529889554 \h </w:instrText>
        </w:r>
        <w:r w:rsidR="0063461E">
          <w:rPr>
            <w:noProof/>
            <w:webHidden/>
          </w:rPr>
        </w:r>
        <w:r w:rsidR="0063461E">
          <w:rPr>
            <w:noProof/>
            <w:webHidden/>
          </w:rPr>
          <w:fldChar w:fldCharType="separate"/>
        </w:r>
        <w:r w:rsidR="0063461E">
          <w:rPr>
            <w:noProof/>
            <w:webHidden/>
          </w:rPr>
          <w:t>5</w:t>
        </w:r>
        <w:r w:rsidR="0063461E">
          <w:rPr>
            <w:noProof/>
            <w:webHidden/>
          </w:rPr>
          <w:fldChar w:fldCharType="end"/>
        </w:r>
      </w:hyperlink>
    </w:p>
    <w:p w14:paraId="47EF5F39" w14:textId="109C2177" w:rsidR="0063461E" w:rsidRDefault="00D72BAF">
      <w:pPr>
        <w:pStyle w:val="TJ3"/>
        <w:tabs>
          <w:tab w:val="left" w:pos="1320"/>
          <w:tab w:val="right" w:leader="dot" w:pos="9345"/>
        </w:tabs>
        <w:rPr>
          <w:rFonts w:asciiTheme="minorHAnsi" w:eastAsiaTheme="minorEastAsia" w:hAnsiTheme="minorHAnsi" w:cstheme="minorBidi"/>
          <w:noProof/>
          <w:sz w:val="22"/>
          <w:szCs w:val="22"/>
        </w:rPr>
      </w:pPr>
      <w:hyperlink w:anchor="_Toc529889555" w:history="1">
        <w:r w:rsidR="0063461E" w:rsidRPr="005B49C0">
          <w:rPr>
            <w:rStyle w:val="Hiperhivatkozs"/>
            <w:b/>
            <w:noProof/>
          </w:rPr>
          <w:t>5.1.3.</w:t>
        </w:r>
        <w:r w:rsidR="0063461E">
          <w:rPr>
            <w:rFonts w:asciiTheme="minorHAnsi" w:eastAsiaTheme="minorEastAsia" w:hAnsiTheme="minorHAnsi" w:cstheme="minorBidi"/>
            <w:noProof/>
            <w:sz w:val="22"/>
            <w:szCs w:val="22"/>
          </w:rPr>
          <w:tab/>
        </w:r>
        <w:r w:rsidR="0063461E" w:rsidRPr="005B49C0">
          <w:rPr>
            <w:rStyle w:val="Hiperhivatkozs"/>
            <w:b/>
            <w:noProof/>
          </w:rPr>
          <w:t>Távleolvasás</w:t>
        </w:r>
        <w:r w:rsidR="0063461E">
          <w:rPr>
            <w:noProof/>
            <w:webHidden/>
          </w:rPr>
          <w:tab/>
        </w:r>
        <w:r w:rsidR="0063461E">
          <w:rPr>
            <w:noProof/>
            <w:webHidden/>
          </w:rPr>
          <w:fldChar w:fldCharType="begin"/>
        </w:r>
        <w:r w:rsidR="0063461E">
          <w:rPr>
            <w:noProof/>
            <w:webHidden/>
          </w:rPr>
          <w:instrText xml:space="preserve"> PAGEREF _Toc529889555 \h </w:instrText>
        </w:r>
        <w:r w:rsidR="0063461E">
          <w:rPr>
            <w:noProof/>
            <w:webHidden/>
          </w:rPr>
        </w:r>
        <w:r w:rsidR="0063461E">
          <w:rPr>
            <w:noProof/>
            <w:webHidden/>
          </w:rPr>
          <w:fldChar w:fldCharType="separate"/>
        </w:r>
        <w:r w:rsidR="0063461E">
          <w:rPr>
            <w:noProof/>
            <w:webHidden/>
          </w:rPr>
          <w:t>5</w:t>
        </w:r>
        <w:r w:rsidR="0063461E">
          <w:rPr>
            <w:noProof/>
            <w:webHidden/>
          </w:rPr>
          <w:fldChar w:fldCharType="end"/>
        </w:r>
      </w:hyperlink>
    </w:p>
    <w:p w14:paraId="4524E5D3" w14:textId="4B237ED2" w:rsidR="0063461E" w:rsidRDefault="00D72BAF">
      <w:pPr>
        <w:pStyle w:val="TJ3"/>
        <w:tabs>
          <w:tab w:val="left" w:pos="1320"/>
          <w:tab w:val="right" w:leader="dot" w:pos="9345"/>
        </w:tabs>
        <w:rPr>
          <w:rFonts w:asciiTheme="minorHAnsi" w:eastAsiaTheme="minorEastAsia" w:hAnsiTheme="minorHAnsi" w:cstheme="minorBidi"/>
          <w:noProof/>
          <w:sz w:val="22"/>
          <w:szCs w:val="22"/>
        </w:rPr>
      </w:pPr>
      <w:hyperlink w:anchor="_Toc529889556" w:history="1">
        <w:r w:rsidR="0063461E" w:rsidRPr="005B49C0">
          <w:rPr>
            <w:rStyle w:val="Hiperhivatkozs"/>
            <w:b/>
            <w:noProof/>
          </w:rPr>
          <w:t>5.1.4.</w:t>
        </w:r>
        <w:r w:rsidR="0063461E">
          <w:rPr>
            <w:rFonts w:asciiTheme="minorHAnsi" w:eastAsiaTheme="minorEastAsia" w:hAnsiTheme="minorHAnsi" w:cstheme="minorBidi"/>
            <w:noProof/>
            <w:sz w:val="22"/>
            <w:szCs w:val="22"/>
          </w:rPr>
          <w:tab/>
        </w:r>
        <w:r w:rsidR="0063461E" w:rsidRPr="005B49C0">
          <w:rPr>
            <w:rStyle w:val="Hiperhivatkozs"/>
            <w:b/>
            <w:noProof/>
          </w:rPr>
          <w:t>Szünetmentes tápellátás</w:t>
        </w:r>
        <w:r w:rsidR="0063461E">
          <w:rPr>
            <w:noProof/>
            <w:webHidden/>
          </w:rPr>
          <w:tab/>
        </w:r>
        <w:r w:rsidR="0063461E">
          <w:rPr>
            <w:noProof/>
            <w:webHidden/>
          </w:rPr>
          <w:fldChar w:fldCharType="begin"/>
        </w:r>
        <w:r w:rsidR="0063461E">
          <w:rPr>
            <w:noProof/>
            <w:webHidden/>
          </w:rPr>
          <w:instrText xml:space="preserve"> PAGEREF _Toc529889556 \h </w:instrText>
        </w:r>
        <w:r w:rsidR="0063461E">
          <w:rPr>
            <w:noProof/>
            <w:webHidden/>
          </w:rPr>
        </w:r>
        <w:r w:rsidR="0063461E">
          <w:rPr>
            <w:noProof/>
            <w:webHidden/>
          </w:rPr>
          <w:fldChar w:fldCharType="separate"/>
        </w:r>
        <w:r w:rsidR="0063461E">
          <w:rPr>
            <w:noProof/>
            <w:webHidden/>
          </w:rPr>
          <w:t>5</w:t>
        </w:r>
        <w:r w:rsidR="0063461E">
          <w:rPr>
            <w:noProof/>
            <w:webHidden/>
          </w:rPr>
          <w:fldChar w:fldCharType="end"/>
        </w:r>
      </w:hyperlink>
    </w:p>
    <w:p w14:paraId="33919A82" w14:textId="6A327087" w:rsidR="0063461E" w:rsidRDefault="00D72BAF">
      <w:pPr>
        <w:pStyle w:val="TJ3"/>
        <w:tabs>
          <w:tab w:val="left" w:pos="1320"/>
          <w:tab w:val="right" w:leader="dot" w:pos="9345"/>
        </w:tabs>
        <w:rPr>
          <w:rFonts w:asciiTheme="minorHAnsi" w:eastAsiaTheme="minorEastAsia" w:hAnsiTheme="minorHAnsi" w:cstheme="minorBidi"/>
          <w:noProof/>
          <w:sz w:val="22"/>
          <w:szCs w:val="22"/>
        </w:rPr>
      </w:pPr>
      <w:hyperlink w:anchor="_Toc529889557" w:history="1">
        <w:r w:rsidR="0063461E" w:rsidRPr="005B49C0">
          <w:rPr>
            <w:rStyle w:val="Hiperhivatkozs"/>
            <w:b/>
            <w:noProof/>
          </w:rPr>
          <w:t>5.1.5.</w:t>
        </w:r>
        <w:r w:rsidR="0063461E">
          <w:rPr>
            <w:rFonts w:asciiTheme="minorHAnsi" w:eastAsiaTheme="minorEastAsia" w:hAnsiTheme="minorHAnsi" w:cstheme="minorBidi"/>
            <w:noProof/>
            <w:sz w:val="22"/>
            <w:szCs w:val="22"/>
          </w:rPr>
          <w:tab/>
        </w:r>
        <w:r w:rsidR="0063461E" w:rsidRPr="005B49C0">
          <w:rPr>
            <w:rStyle w:val="Hiperhivatkozs"/>
            <w:b/>
            <w:noProof/>
          </w:rPr>
          <w:t>Egyedi fogyasztói igény</w:t>
        </w:r>
        <w:r w:rsidR="0063461E">
          <w:rPr>
            <w:noProof/>
            <w:webHidden/>
          </w:rPr>
          <w:tab/>
        </w:r>
        <w:r w:rsidR="0063461E">
          <w:rPr>
            <w:noProof/>
            <w:webHidden/>
          </w:rPr>
          <w:fldChar w:fldCharType="begin"/>
        </w:r>
        <w:r w:rsidR="0063461E">
          <w:rPr>
            <w:noProof/>
            <w:webHidden/>
          </w:rPr>
          <w:instrText xml:space="preserve"> PAGEREF _Toc529889557 \h </w:instrText>
        </w:r>
        <w:r w:rsidR="0063461E">
          <w:rPr>
            <w:noProof/>
            <w:webHidden/>
          </w:rPr>
        </w:r>
        <w:r w:rsidR="0063461E">
          <w:rPr>
            <w:noProof/>
            <w:webHidden/>
          </w:rPr>
          <w:fldChar w:fldCharType="separate"/>
        </w:r>
        <w:r w:rsidR="0063461E">
          <w:rPr>
            <w:noProof/>
            <w:webHidden/>
          </w:rPr>
          <w:t>6</w:t>
        </w:r>
        <w:r w:rsidR="0063461E">
          <w:rPr>
            <w:noProof/>
            <w:webHidden/>
          </w:rPr>
          <w:fldChar w:fldCharType="end"/>
        </w:r>
      </w:hyperlink>
    </w:p>
    <w:p w14:paraId="73E1324F" w14:textId="71B7F275" w:rsidR="0063461E" w:rsidRDefault="00D72BAF">
      <w:pPr>
        <w:pStyle w:val="TJ3"/>
        <w:tabs>
          <w:tab w:val="left" w:pos="1320"/>
          <w:tab w:val="right" w:leader="dot" w:pos="9345"/>
        </w:tabs>
        <w:rPr>
          <w:rFonts w:asciiTheme="minorHAnsi" w:eastAsiaTheme="minorEastAsia" w:hAnsiTheme="minorHAnsi" w:cstheme="minorBidi"/>
          <w:noProof/>
          <w:sz w:val="22"/>
          <w:szCs w:val="22"/>
        </w:rPr>
      </w:pPr>
      <w:hyperlink w:anchor="_Toc529889558" w:history="1">
        <w:r w:rsidR="0063461E" w:rsidRPr="005B49C0">
          <w:rPr>
            <w:rStyle w:val="Hiperhivatkozs"/>
            <w:b/>
            <w:noProof/>
          </w:rPr>
          <w:t>5.1.6.</w:t>
        </w:r>
        <w:r w:rsidR="0063461E">
          <w:rPr>
            <w:rFonts w:asciiTheme="minorHAnsi" w:eastAsiaTheme="minorEastAsia" w:hAnsiTheme="minorHAnsi" w:cstheme="minorBidi"/>
            <w:noProof/>
            <w:sz w:val="22"/>
            <w:szCs w:val="22"/>
          </w:rPr>
          <w:tab/>
        </w:r>
        <w:r w:rsidR="0063461E" w:rsidRPr="005B49C0">
          <w:rPr>
            <w:rStyle w:val="Hiperhivatkozs"/>
            <w:b/>
            <w:noProof/>
          </w:rPr>
          <w:t>KÖF/KIF csatlakozás (gyűjtősínes tarifa)</w:t>
        </w:r>
        <w:r w:rsidR="0063461E">
          <w:rPr>
            <w:noProof/>
            <w:webHidden/>
          </w:rPr>
          <w:tab/>
        </w:r>
        <w:r w:rsidR="0063461E">
          <w:rPr>
            <w:noProof/>
            <w:webHidden/>
          </w:rPr>
          <w:fldChar w:fldCharType="begin"/>
        </w:r>
        <w:r w:rsidR="0063461E">
          <w:rPr>
            <w:noProof/>
            <w:webHidden/>
          </w:rPr>
          <w:instrText xml:space="preserve"> PAGEREF _Toc529889558 \h </w:instrText>
        </w:r>
        <w:r w:rsidR="0063461E">
          <w:rPr>
            <w:noProof/>
            <w:webHidden/>
          </w:rPr>
        </w:r>
        <w:r w:rsidR="0063461E">
          <w:rPr>
            <w:noProof/>
            <w:webHidden/>
          </w:rPr>
          <w:fldChar w:fldCharType="separate"/>
        </w:r>
        <w:r w:rsidR="0063461E">
          <w:rPr>
            <w:noProof/>
            <w:webHidden/>
          </w:rPr>
          <w:t>6</w:t>
        </w:r>
        <w:r w:rsidR="0063461E">
          <w:rPr>
            <w:noProof/>
            <w:webHidden/>
          </w:rPr>
          <w:fldChar w:fldCharType="end"/>
        </w:r>
      </w:hyperlink>
    </w:p>
    <w:p w14:paraId="2153ECAC" w14:textId="5742EB0D" w:rsidR="0063461E" w:rsidRDefault="00D72BAF">
      <w:pPr>
        <w:pStyle w:val="TJ3"/>
        <w:tabs>
          <w:tab w:val="left" w:pos="1320"/>
          <w:tab w:val="right" w:leader="dot" w:pos="9345"/>
        </w:tabs>
        <w:rPr>
          <w:rFonts w:asciiTheme="minorHAnsi" w:eastAsiaTheme="minorEastAsia" w:hAnsiTheme="minorHAnsi" w:cstheme="minorBidi"/>
          <w:noProof/>
          <w:sz w:val="22"/>
          <w:szCs w:val="22"/>
        </w:rPr>
      </w:pPr>
      <w:hyperlink w:anchor="_Toc529889559" w:history="1">
        <w:r w:rsidR="0063461E" w:rsidRPr="005B49C0">
          <w:rPr>
            <w:rStyle w:val="Hiperhivatkozs"/>
            <w:b/>
            <w:noProof/>
          </w:rPr>
          <w:t>5.1.7.</w:t>
        </w:r>
        <w:r w:rsidR="0063461E">
          <w:rPr>
            <w:rFonts w:asciiTheme="minorHAnsi" w:eastAsiaTheme="minorEastAsia" w:hAnsiTheme="minorHAnsi" w:cstheme="minorBidi"/>
            <w:noProof/>
            <w:sz w:val="22"/>
            <w:szCs w:val="22"/>
          </w:rPr>
          <w:tab/>
        </w:r>
        <w:r w:rsidR="0063461E" w:rsidRPr="005B49C0">
          <w:rPr>
            <w:rStyle w:val="Hiperhivatkozs"/>
            <w:b/>
            <w:noProof/>
          </w:rPr>
          <w:t>Lekötött teljesítmény csökkentése</w:t>
        </w:r>
        <w:r w:rsidR="0063461E">
          <w:rPr>
            <w:noProof/>
            <w:webHidden/>
          </w:rPr>
          <w:tab/>
        </w:r>
        <w:r w:rsidR="0063461E">
          <w:rPr>
            <w:noProof/>
            <w:webHidden/>
          </w:rPr>
          <w:fldChar w:fldCharType="begin"/>
        </w:r>
        <w:r w:rsidR="0063461E">
          <w:rPr>
            <w:noProof/>
            <w:webHidden/>
          </w:rPr>
          <w:instrText xml:space="preserve"> PAGEREF _Toc529889559 \h </w:instrText>
        </w:r>
        <w:r w:rsidR="0063461E">
          <w:rPr>
            <w:noProof/>
            <w:webHidden/>
          </w:rPr>
        </w:r>
        <w:r w:rsidR="0063461E">
          <w:rPr>
            <w:noProof/>
            <w:webHidden/>
          </w:rPr>
          <w:fldChar w:fldCharType="separate"/>
        </w:r>
        <w:r w:rsidR="0063461E">
          <w:rPr>
            <w:noProof/>
            <w:webHidden/>
          </w:rPr>
          <w:t>6</w:t>
        </w:r>
        <w:r w:rsidR="0063461E">
          <w:rPr>
            <w:noProof/>
            <w:webHidden/>
          </w:rPr>
          <w:fldChar w:fldCharType="end"/>
        </w:r>
      </w:hyperlink>
    </w:p>
    <w:p w14:paraId="2BAB5296" w14:textId="166AAE5D" w:rsidR="0063461E" w:rsidRDefault="00D72BAF">
      <w:pPr>
        <w:pStyle w:val="TJ3"/>
        <w:tabs>
          <w:tab w:val="left" w:pos="1320"/>
          <w:tab w:val="right" w:leader="dot" w:pos="9345"/>
        </w:tabs>
        <w:rPr>
          <w:rFonts w:asciiTheme="minorHAnsi" w:eastAsiaTheme="minorEastAsia" w:hAnsiTheme="minorHAnsi" w:cstheme="minorBidi"/>
          <w:noProof/>
          <w:sz w:val="22"/>
          <w:szCs w:val="22"/>
        </w:rPr>
      </w:pPr>
      <w:hyperlink w:anchor="_Toc529889560" w:history="1">
        <w:r w:rsidR="0063461E" w:rsidRPr="005B49C0">
          <w:rPr>
            <w:rStyle w:val="Hiperhivatkozs"/>
            <w:b/>
            <w:noProof/>
          </w:rPr>
          <w:t>5.1.8.</w:t>
        </w:r>
        <w:r w:rsidR="0063461E">
          <w:rPr>
            <w:rFonts w:asciiTheme="minorHAnsi" w:eastAsiaTheme="minorEastAsia" w:hAnsiTheme="minorHAnsi" w:cstheme="minorBidi"/>
            <w:noProof/>
            <w:sz w:val="22"/>
            <w:szCs w:val="22"/>
          </w:rPr>
          <w:tab/>
        </w:r>
        <w:r w:rsidR="0063461E" w:rsidRPr="005B49C0">
          <w:rPr>
            <w:rStyle w:val="Hiperhivatkozs"/>
            <w:b/>
            <w:noProof/>
          </w:rPr>
          <w:t>Magánvezeték engedélyesének teljesítménye</w:t>
        </w:r>
        <w:r w:rsidR="0063461E">
          <w:rPr>
            <w:noProof/>
            <w:webHidden/>
          </w:rPr>
          <w:tab/>
        </w:r>
        <w:r w:rsidR="0063461E">
          <w:rPr>
            <w:noProof/>
            <w:webHidden/>
          </w:rPr>
          <w:fldChar w:fldCharType="begin"/>
        </w:r>
        <w:r w:rsidR="0063461E">
          <w:rPr>
            <w:noProof/>
            <w:webHidden/>
          </w:rPr>
          <w:instrText xml:space="preserve"> PAGEREF _Toc529889560 \h </w:instrText>
        </w:r>
        <w:r w:rsidR="0063461E">
          <w:rPr>
            <w:noProof/>
            <w:webHidden/>
          </w:rPr>
        </w:r>
        <w:r w:rsidR="0063461E">
          <w:rPr>
            <w:noProof/>
            <w:webHidden/>
          </w:rPr>
          <w:fldChar w:fldCharType="separate"/>
        </w:r>
        <w:r w:rsidR="0063461E">
          <w:rPr>
            <w:noProof/>
            <w:webHidden/>
          </w:rPr>
          <w:t>6</w:t>
        </w:r>
        <w:r w:rsidR="0063461E">
          <w:rPr>
            <w:noProof/>
            <w:webHidden/>
          </w:rPr>
          <w:fldChar w:fldCharType="end"/>
        </w:r>
      </w:hyperlink>
    </w:p>
    <w:p w14:paraId="668BFEA2" w14:textId="49A53A72" w:rsidR="0063461E" w:rsidRDefault="00D72BAF">
      <w:pPr>
        <w:pStyle w:val="TJ3"/>
        <w:tabs>
          <w:tab w:val="left" w:pos="1320"/>
          <w:tab w:val="right" w:leader="dot" w:pos="9345"/>
        </w:tabs>
        <w:rPr>
          <w:rFonts w:asciiTheme="minorHAnsi" w:eastAsiaTheme="minorEastAsia" w:hAnsiTheme="minorHAnsi" w:cstheme="minorBidi"/>
          <w:noProof/>
          <w:sz w:val="22"/>
          <w:szCs w:val="22"/>
        </w:rPr>
      </w:pPr>
      <w:hyperlink w:anchor="_Toc529889561" w:history="1">
        <w:r w:rsidR="0063461E" w:rsidRPr="005B49C0">
          <w:rPr>
            <w:rStyle w:val="Hiperhivatkozs"/>
            <w:b/>
            <w:noProof/>
          </w:rPr>
          <w:t>5.1.9.</w:t>
        </w:r>
        <w:r w:rsidR="0063461E">
          <w:rPr>
            <w:rFonts w:asciiTheme="minorHAnsi" w:eastAsiaTheme="minorEastAsia" w:hAnsiTheme="minorHAnsi" w:cstheme="minorBidi"/>
            <w:noProof/>
            <w:sz w:val="22"/>
            <w:szCs w:val="22"/>
          </w:rPr>
          <w:tab/>
        </w:r>
        <w:r w:rsidR="0063461E" w:rsidRPr="005B49C0">
          <w:rPr>
            <w:rStyle w:val="Hiperhivatkozs"/>
            <w:b/>
            <w:noProof/>
          </w:rPr>
          <w:t>Ellenőrző fogyasztásmérő</w:t>
        </w:r>
        <w:r w:rsidR="0063461E">
          <w:rPr>
            <w:noProof/>
            <w:webHidden/>
          </w:rPr>
          <w:tab/>
        </w:r>
        <w:r w:rsidR="0063461E">
          <w:rPr>
            <w:noProof/>
            <w:webHidden/>
          </w:rPr>
          <w:fldChar w:fldCharType="begin"/>
        </w:r>
        <w:r w:rsidR="0063461E">
          <w:rPr>
            <w:noProof/>
            <w:webHidden/>
          </w:rPr>
          <w:instrText xml:space="preserve"> PAGEREF _Toc529889561 \h </w:instrText>
        </w:r>
        <w:r w:rsidR="0063461E">
          <w:rPr>
            <w:noProof/>
            <w:webHidden/>
          </w:rPr>
        </w:r>
        <w:r w:rsidR="0063461E">
          <w:rPr>
            <w:noProof/>
            <w:webHidden/>
          </w:rPr>
          <w:fldChar w:fldCharType="separate"/>
        </w:r>
        <w:r w:rsidR="0063461E">
          <w:rPr>
            <w:noProof/>
            <w:webHidden/>
          </w:rPr>
          <w:t>6</w:t>
        </w:r>
        <w:r w:rsidR="0063461E">
          <w:rPr>
            <w:noProof/>
            <w:webHidden/>
          </w:rPr>
          <w:fldChar w:fldCharType="end"/>
        </w:r>
      </w:hyperlink>
    </w:p>
    <w:p w14:paraId="23B48B42" w14:textId="73CF0B5B" w:rsidR="0063461E" w:rsidRDefault="00D72BAF">
      <w:pPr>
        <w:pStyle w:val="TJ3"/>
        <w:tabs>
          <w:tab w:val="left" w:pos="1540"/>
          <w:tab w:val="right" w:leader="dot" w:pos="9345"/>
        </w:tabs>
        <w:rPr>
          <w:rFonts w:asciiTheme="minorHAnsi" w:eastAsiaTheme="minorEastAsia" w:hAnsiTheme="minorHAnsi" w:cstheme="minorBidi"/>
          <w:noProof/>
          <w:sz w:val="22"/>
          <w:szCs w:val="22"/>
        </w:rPr>
      </w:pPr>
      <w:hyperlink w:anchor="_Toc529889562" w:history="1">
        <w:r w:rsidR="0063461E" w:rsidRPr="005B49C0">
          <w:rPr>
            <w:rStyle w:val="Hiperhivatkozs"/>
            <w:b/>
            <w:noProof/>
          </w:rPr>
          <w:t>5.1.10.</w:t>
        </w:r>
        <w:r w:rsidR="0063461E">
          <w:rPr>
            <w:rFonts w:asciiTheme="minorHAnsi" w:eastAsiaTheme="minorEastAsia" w:hAnsiTheme="minorHAnsi" w:cstheme="minorBidi"/>
            <w:noProof/>
            <w:sz w:val="22"/>
            <w:szCs w:val="22"/>
          </w:rPr>
          <w:tab/>
        </w:r>
        <w:r w:rsidR="0063461E" w:rsidRPr="005B49C0">
          <w:rPr>
            <w:rStyle w:val="Hiperhivatkozs"/>
            <w:b/>
            <w:noProof/>
          </w:rPr>
          <w:t>Mérőváltók hitelesítése</w:t>
        </w:r>
        <w:r w:rsidR="0063461E">
          <w:rPr>
            <w:noProof/>
            <w:webHidden/>
          </w:rPr>
          <w:tab/>
        </w:r>
        <w:r w:rsidR="0063461E">
          <w:rPr>
            <w:noProof/>
            <w:webHidden/>
          </w:rPr>
          <w:fldChar w:fldCharType="begin"/>
        </w:r>
        <w:r w:rsidR="0063461E">
          <w:rPr>
            <w:noProof/>
            <w:webHidden/>
          </w:rPr>
          <w:instrText xml:space="preserve"> PAGEREF _Toc529889562 \h </w:instrText>
        </w:r>
        <w:r w:rsidR="0063461E">
          <w:rPr>
            <w:noProof/>
            <w:webHidden/>
          </w:rPr>
        </w:r>
        <w:r w:rsidR="0063461E">
          <w:rPr>
            <w:noProof/>
            <w:webHidden/>
          </w:rPr>
          <w:fldChar w:fldCharType="separate"/>
        </w:r>
        <w:r w:rsidR="0063461E">
          <w:rPr>
            <w:noProof/>
            <w:webHidden/>
          </w:rPr>
          <w:t>6</w:t>
        </w:r>
        <w:r w:rsidR="0063461E">
          <w:rPr>
            <w:noProof/>
            <w:webHidden/>
          </w:rPr>
          <w:fldChar w:fldCharType="end"/>
        </w:r>
      </w:hyperlink>
      <w:bookmarkStart w:id="4" w:name="_GoBack"/>
      <w:bookmarkEnd w:id="4"/>
    </w:p>
    <w:p w14:paraId="604F26DC" w14:textId="709E7A86" w:rsidR="0063461E" w:rsidRDefault="00D72BAF">
      <w:pPr>
        <w:pStyle w:val="TJ3"/>
        <w:tabs>
          <w:tab w:val="left" w:pos="1540"/>
          <w:tab w:val="right" w:leader="dot" w:pos="9345"/>
        </w:tabs>
        <w:rPr>
          <w:rFonts w:asciiTheme="minorHAnsi" w:eastAsiaTheme="minorEastAsia" w:hAnsiTheme="minorHAnsi" w:cstheme="minorBidi"/>
          <w:noProof/>
          <w:sz w:val="22"/>
          <w:szCs w:val="22"/>
        </w:rPr>
      </w:pPr>
      <w:hyperlink w:anchor="_Toc529889563" w:history="1">
        <w:r w:rsidR="0063461E" w:rsidRPr="005B49C0">
          <w:rPr>
            <w:rStyle w:val="Hiperhivatkozs"/>
            <w:b/>
            <w:noProof/>
          </w:rPr>
          <w:t>5.1.11.</w:t>
        </w:r>
        <w:r w:rsidR="0063461E">
          <w:rPr>
            <w:rFonts w:asciiTheme="minorHAnsi" w:eastAsiaTheme="minorEastAsia" w:hAnsiTheme="minorHAnsi" w:cstheme="minorBidi"/>
            <w:noProof/>
            <w:sz w:val="22"/>
            <w:szCs w:val="22"/>
          </w:rPr>
          <w:tab/>
        </w:r>
        <w:r w:rsidR="0063461E" w:rsidRPr="005B49C0">
          <w:rPr>
            <w:rStyle w:val="Hiperhivatkozs"/>
            <w:b/>
            <w:noProof/>
          </w:rPr>
          <w:t>Mérési mód</w:t>
        </w:r>
        <w:r w:rsidR="0063461E">
          <w:rPr>
            <w:noProof/>
            <w:webHidden/>
          </w:rPr>
          <w:tab/>
        </w:r>
        <w:r w:rsidR="0063461E">
          <w:rPr>
            <w:noProof/>
            <w:webHidden/>
          </w:rPr>
          <w:fldChar w:fldCharType="begin"/>
        </w:r>
        <w:r w:rsidR="0063461E">
          <w:rPr>
            <w:noProof/>
            <w:webHidden/>
          </w:rPr>
          <w:instrText xml:space="preserve"> PAGEREF _Toc529889563 \h </w:instrText>
        </w:r>
        <w:r w:rsidR="0063461E">
          <w:rPr>
            <w:noProof/>
            <w:webHidden/>
          </w:rPr>
        </w:r>
        <w:r w:rsidR="0063461E">
          <w:rPr>
            <w:noProof/>
            <w:webHidden/>
          </w:rPr>
          <w:fldChar w:fldCharType="separate"/>
        </w:r>
        <w:r w:rsidR="0063461E">
          <w:rPr>
            <w:noProof/>
            <w:webHidden/>
          </w:rPr>
          <w:t>7</w:t>
        </w:r>
        <w:r w:rsidR="0063461E">
          <w:rPr>
            <w:noProof/>
            <w:webHidden/>
          </w:rPr>
          <w:fldChar w:fldCharType="end"/>
        </w:r>
      </w:hyperlink>
    </w:p>
    <w:p w14:paraId="5792B57D" w14:textId="5793AF10" w:rsidR="0063461E" w:rsidRDefault="00D72BAF">
      <w:pPr>
        <w:pStyle w:val="TJ3"/>
        <w:tabs>
          <w:tab w:val="left" w:pos="1540"/>
          <w:tab w:val="right" w:leader="dot" w:pos="9345"/>
        </w:tabs>
        <w:rPr>
          <w:rFonts w:asciiTheme="minorHAnsi" w:eastAsiaTheme="minorEastAsia" w:hAnsiTheme="minorHAnsi" w:cstheme="minorBidi"/>
          <w:noProof/>
          <w:sz w:val="22"/>
          <w:szCs w:val="22"/>
        </w:rPr>
      </w:pPr>
      <w:hyperlink w:anchor="_Toc529889564" w:history="1">
        <w:r w:rsidR="0063461E" w:rsidRPr="005B49C0">
          <w:rPr>
            <w:rStyle w:val="Hiperhivatkozs"/>
            <w:b/>
            <w:noProof/>
          </w:rPr>
          <w:t>5.1.12.</w:t>
        </w:r>
        <w:r w:rsidR="0063461E">
          <w:rPr>
            <w:rFonts w:asciiTheme="minorHAnsi" w:eastAsiaTheme="minorEastAsia" w:hAnsiTheme="minorHAnsi" w:cstheme="minorBidi"/>
            <w:noProof/>
            <w:sz w:val="22"/>
            <w:szCs w:val="22"/>
          </w:rPr>
          <w:tab/>
        </w:r>
        <w:r w:rsidR="0063461E" w:rsidRPr="005B49C0">
          <w:rPr>
            <w:rStyle w:val="Hiperhivatkozs"/>
            <w:b/>
            <w:noProof/>
          </w:rPr>
          <w:t>Mérőhelyek elhelyezése</w:t>
        </w:r>
        <w:r w:rsidR="0063461E">
          <w:rPr>
            <w:noProof/>
            <w:webHidden/>
          </w:rPr>
          <w:tab/>
        </w:r>
        <w:r w:rsidR="0063461E">
          <w:rPr>
            <w:noProof/>
            <w:webHidden/>
          </w:rPr>
          <w:fldChar w:fldCharType="begin"/>
        </w:r>
        <w:r w:rsidR="0063461E">
          <w:rPr>
            <w:noProof/>
            <w:webHidden/>
          </w:rPr>
          <w:instrText xml:space="preserve"> PAGEREF _Toc529889564 \h </w:instrText>
        </w:r>
        <w:r w:rsidR="0063461E">
          <w:rPr>
            <w:noProof/>
            <w:webHidden/>
          </w:rPr>
        </w:r>
        <w:r w:rsidR="0063461E">
          <w:rPr>
            <w:noProof/>
            <w:webHidden/>
          </w:rPr>
          <w:fldChar w:fldCharType="separate"/>
        </w:r>
        <w:r w:rsidR="0063461E">
          <w:rPr>
            <w:noProof/>
            <w:webHidden/>
          </w:rPr>
          <w:t>7</w:t>
        </w:r>
        <w:r w:rsidR="0063461E">
          <w:rPr>
            <w:noProof/>
            <w:webHidden/>
          </w:rPr>
          <w:fldChar w:fldCharType="end"/>
        </w:r>
      </w:hyperlink>
    </w:p>
    <w:p w14:paraId="32496802" w14:textId="5323BF94" w:rsidR="0063461E" w:rsidRDefault="00D72BAF">
      <w:pPr>
        <w:pStyle w:val="TJ3"/>
        <w:tabs>
          <w:tab w:val="left" w:pos="1540"/>
          <w:tab w:val="right" w:leader="dot" w:pos="9345"/>
        </w:tabs>
        <w:rPr>
          <w:rFonts w:asciiTheme="minorHAnsi" w:eastAsiaTheme="minorEastAsia" w:hAnsiTheme="minorHAnsi" w:cstheme="minorBidi"/>
          <w:noProof/>
          <w:sz w:val="22"/>
          <w:szCs w:val="22"/>
        </w:rPr>
      </w:pPr>
      <w:hyperlink w:anchor="_Toc529889565" w:history="1">
        <w:r w:rsidR="0063461E" w:rsidRPr="005B49C0">
          <w:rPr>
            <w:rStyle w:val="Hiperhivatkozs"/>
            <w:b/>
            <w:noProof/>
          </w:rPr>
          <w:t>5.1.13.</w:t>
        </w:r>
        <w:r w:rsidR="0063461E">
          <w:rPr>
            <w:rFonts w:asciiTheme="minorHAnsi" w:eastAsiaTheme="minorEastAsia" w:hAnsiTheme="minorHAnsi" w:cstheme="minorBidi"/>
            <w:noProof/>
            <w:sz w:val="22"/>
            <w:szCs w:val="22"/>
          </w:rPr>
          <w:tab/>
        </w:r>
        <w:r w:rsidR="0063461E" w:rsidRPr="005B49C0">
          <w:rPr>
            <w:rStyle w:val="Hiperhivatkozs"/>
            <w:b/>
            <w:noProof/>
          </w:rPr>
          <w:t>Mérési adatok hozzáférhetősége</w:t>
        </w:r>
        <w:r w:rsidR="0063461E">
          <w:rPr>
            <w:noProof/>
            <w:webHidden/>
          </w:rPr>
          <w:tab/>
        </w:r>
        <w:r w:rsidR="0063461E">
          <w:rPr>
            <w:noProof/>
            <w:webHidden/>
          </w:rPr>
          <w:fldChar w:fldCharType="begin"/>
        </w:r>
        <w:r w:rsidR="0063461E">
          <w:rPr>
            <w:noProof/>
            <w:webHidden/>
          </w:rPr>
          <w:instrText xml:space="preserve"> PAGEREF _Toc529889565 \h </w:instrText>
        </w:r>
        <w:r w:rsidR="0063461E">
          <w:rPr>
            <w:noProof/>
            <w:webHidden/>
          </w:rPr>
        </w:r>
        <w:r w:rsidR="0063461E">
          <w:rPr>
            <w:noProof/>
            <w:webHidden/>
          </w:rPr>
          <w:fldChar w:fldCharType="separate"/>
        </w:r>
        <w:r w:rsidR="0063461E">
          <w:rPr>
            <w:noProof/>
            <w:webHidden/>
          </w:rPr>
          <w:t>7</w:t>
        </w:r>
        <w:r w:rsidR="0063461E">
          <w:rPr>
            <w:noProof/>
            <w:webHidden/>
          </w:rPr>
          <w:fldChar w:fldCharType="end"/>
        </w:r>
      </w:hyperlink>
    </w:p>
    <w:p w14:paraId="4527E846" w14:textId="24C89865" w:rsidR="0063461E" w:rsidRDefault="00D72BAF">
      <w:pPr>
        <w:pStyle w:val="TJ3"/>
        <w:tabs>
          <w:tab w:val="left" w:pos="1540"/>
          <w:tab w:val="right" w:leader="dot" w:pos="9345"/>
        </w:tabs>
        <w:rPr>
          <w:rFonts w:asciiTheme="minorHAnsi" w:eastAsiaTheme="minorEastAsia" w:hAnsiTheme="minorHAnsi" w:cstheme="minorBidi"/>
          <w:noProof/>
          <w:sz w:val="22"/>
          <w:szCs w:val="22"/>
        </w:rPr>
      </w:pPr>
      <w:hyperlink w:anchor="_Toc529889566" w:history="1">
        <w:r w:rsidR="0063461E" w:rsidRPr="005B49C0">
          <w:rPr>
            <w:rStyle w:val="Hiperhivatkozs"/>
            <w:b/>
            <w:noProof/>
          </w:rPr>
          <w:t>5.1.14.</w:t>
        </w:r>
        <w:r w:rsidR="0063461E">
          <w:rPr>
            <w:rFonts w:asciiTheme="minorHAnsi" w:eastAsiaTheme="minorEastAsia" w:hAnsiTheme="minorHAnsi" w:cstheme="minorBidi"/>
            <w:noProof/>
            <w:sz w:val="22"/>
            <w:szCs w:val="22"/>
          </w:rPr>
          <w:tab/>
        </w:r>
        <w:r w:rsidR="0063461E" w:rsidRPr="005B49C0">
          <w:rPr>
            <w:rStyle w:val="Hiperhivatkozs"/>
            <w:b/>
            <w:noProof/>
          </w:rPr>
          <w:t>Kültéri mérőhely</w:t>
        </w:r>
        <w:r w:rsidR="0063461E">
          <w:rPr>
            <w:noProof/>
            <w:webHidden/>
          </w:rPr>
          <w:tab/>
        </w:r>
        <w:r w:rsidR="0063461E">
          <w:rPr>
            <w:noProof/>
            <w:webHidden/>
          </w:rPr>
          <w:fldChar w:fldCharType="begin"/>
        </w:r>
        <w:r w:rsidR="0063461E">
          <w:rPr>
            <w:noProof/>
            <w:webHidden/>
          </w:rPr>
          <w:instrText xml:space="preserve"> PAGEREF _Toc529889566 \h </w:instrText>
        </w:r>
        <w:r w:rsidR="0063461E">
          <w:rPr>
            <w:noProof/>
            <w:webHidden/>
          </w:rPr>
        </w:r>
        <w:r w:rsidR="0063461E">
          <w:rPr>
            <w:noProof/>
            <w:webHidden/>
          </w:rPr>
          <w:fldChar w:fldCharType="separate"/>
        </w:r>
        <w:r w:rsidR="0063461E">
          <w:rPr>
            <w:noProof/>
            <w:webHidden/>
          </w:rPr>
          <w:t>7</w:t>
        </w:r>
        <w:r w:rsidR="0063461E">
          <w:rPr>
            <w:noProof/>
            <w:webHidden/>
          </w:rPr>
          <w:fldChar w:fldCharType="end"/>
        </w:r>
      </w:hyperlink>
    </w:p>
    <w:p w14:paraId="27068D36" w14:textId="1F39A83D" w:rsidR="0063461E" w:rsidRDefault="00D72BAF">
      <w:pPr>
        <w:pStyle w:val="TJ3"/>
        <w:tabs>
          <w:tab w:val="left" w:pos="1540"/>
          <w:tab w:val="right" w:leader="dot" w:pos="9345"/>
        </w:tabs>
        <w:rPr>
          <w:rFonts w:asciiTheme="minorHAnsi" w:eastAsiaTheme="minorEastAsia" w:hAnsiTheme="minorHAnsi" w:cstheme="minorBidi"/>
          <w:noProof/>
          <w:sz w:val="22"/>
          <w:szCs w:val="22"/>
        </w:rPr>
      </w:pPr>
      <w:hyperlink w:anchor="_Toc529889567" w:history="1">
        <w:r w:rsidR="0063461E" w:rsidRPr="005B49C0">
          <w:rPr>
            <w:rStyle w:val="Hiperhivatkozs"/>
            <w:b/>
            <w:noProof/>
          </w:rPr>
          <w:t>5.1.15.</w:t>
        </w:r>
        <w:r w:rsidR="0063461E">
          <w:rPr>
            <w:rFonts w:asciiTheme="minorHAnsi" w:eastAsiaTheme="minorEastAsia" w:hAnsiTheme="minorHAnsi" w:cstheme="minorBidi"/>
            <w:noProof/>
            <w:sz w:val="22"/>
            <w:szCs w:val="22"/>
          </w:rPr>
          <w:tab/>
        </w:r>
        <w:r w:rsidR="0063461E" w:rsidRPr="005B49C0">
          <w:rPr>
            <w:rStyle w:val="Hiperhivatkozs"/>
            <w:b/>
            <w:noProof/>
          </w:rPr>
          <w:t>Túláramvédelmi készülék</w:t>
        </w:r>
        <w:r w:rsidR="0063461E">
          <w:rPr>
            <w:noProof/>
            <w:webHidden/>
          </w:rPr>
          <w:tab/>
        </w:r>
        <w:r w:rsidR="0063461E">
          <w:rPr>
            <w:noProof/>
            <w:webHidden/>
          </w:rPr>
          <w:fldChar w:fldCharType="begin"/>
        </w:r>
        <w:r w:rsidR="0063461E">
          <w:rPr>
            <w:noProof/>
            <w:webHidden/>
          </w:rPr>
          <w:instrText xml:space="preserve"> PAGEREF _Toc529889567 \h </w:instrText>
        </w:r>
        <w:r w:rsidR="0063461E">
          <w:rPr>
            <w:noProof/>
            <w:webHidden/>
          </w:rPr>
        </w:r>
        <w:r w:rsidR="0063461E">
          <w:rPr>
            <w:noProof/>
            <w:webHidden/>
          </w:rPr>
          <w:fldChar w:fldCharType="separate"/>
        </w:r>
        <w:r w:rsidR="0063461E">
          <w:rPr>
            <w:noProof/>
            <w:webHidden/>
          </w:rPr>
          <w:t>7</w:t>
        </w:r>
        <w:r w:rsidR="0063461E">
          <w:rPr>
            <w:noProof/>
            <w:webHidden/>
          </w:rPr>
          <w:fldChar w:fldCharType="end"/>
        </w:r>
      </w:hyperlink>
    </w:p>
    <w:p w14:paraId="41642AE8" w14:textId="3688C8AC" w:rsidR="0063461E" w:rsidRDefault="00D72BAF">
      <w:pPr>
        <w:pStyle w:val="TJ3"/>
        <w:tabs>
          <w:tab w:val="left" w:pos="1540"/>
          <w:tab w:val="right" w:leader="dot" w:pos="9345"/>
        </w:tabs>
        <w:rPr>
          <w:rFonts w:asciiTheme="minorHAnsi" w:eastAsiaTheme="minorEastAsia" w:hAnsiTheme="minorHAnsi" w:cstheme="minorBidi"/>
          <w:noProof/>
          <w:sz w:val="22"/>
          <w:szCs w:val="22"/>
        </w:rPr>
      </w:pPr>
      <w:hyperlink w:anchor="_Toc529889568" w:history="1">
        <w:r w:rsidR="0063461E" w:rsidRPr="005B49C0">
          <w:rPr>
            <w:rStyle w:val="Hiperhivatkozs"/>
            <w:b/>
            <w:noProof/>
          </w:rPr>
          <w:t>5.1.16.</w:t>
        </w:r>
        <w:r w:rsidR="0063461E">
          <w:rPr>
            <w:rFonts w:asciiTheme="minorHAnsi" w:eastAsiaTheme="minorEastAsia" w:hAnsiTheme="minorHAnsi" w:cstheme="minorBidi"/>
            <w:noProof/>
            <w:sz w:val="22"/>
            <w:szCs w:val="22"/>
          </w:rPr>
          <w:tab/>
        </w:r>
        <w:r w:rsidR="0063461E" w:rsidRPr="005B49C0">
          <w:rPr>
            <w:rStyle w:val="Hiperhivatkozs"/>
            <w:b/>
            <w:noProof/>
          </w:rPr>
          <w:t>Összegző mérések</w:t>
        </w:r>
        <w:r w:rsidR="0063461E">
          <w:rPr>
            <w:noProof/>
            <w:webHidden/>
          </w:rPr>
          <w:tab/>
        </w:r>
        <w:r w:rsidR="0063461E">
          <w:rPr>
            <w:noProof/>
            <w:webHidden/>
          </w:rPr>
          <w:fldChar w:fldCharType="begin"/>
        </w:r>
        <w:r w:rsidR="0063461E">
          <w:rPr>
            <w:noProof/>
            <w:webHidden/>
          </w:rPr>
          <w:instrText xml:space="preserve"> PAGEREF _Toc529889568 \h </w:instrText>
        </w:r>
        <w:r w:rsidR="0063461E">
          <w:rPr>
            <w:noProof/>
            <w:webHidden/>
          </w:rPr>
        </w:r>
        <w:r w:rsidR="0063461E">
          <w:rPr>
            <w:noProof/>
            <w:webHidden/>
          </w:rPr>
          <w:fldChar w:fldCharType="separate"/>
        </w:r>
        <w:r w:rsidR="0063461E">
          <w:rPr>
            <w:noProof/>
            <w:webHidden/>
          </w:rPr>
          <w:t>7</w:t>
        </w:r>
        <w:r w:rsidR="0063461E">
          <w:rPr>
            <w:noProof/>
            <w:webHidden/>
          </w:rPr>
          <w:fldChar w:fldCharType="end"/>
        </w:r>
      </w:hyperlink>
    </w:p>
    <w:p w14:paraId="3ACEDB67" w14:textId="4F6324EA" w:rsidR="0063461E" w:rsidRDefault="00D72BAF">
      <w:pPr>
        <w:pStyle w:val="TJ3"/>
        <w:tabs>
          <w:tab w:val="left" w:pos="1540"/>
          <w:tab w:val="right" w:leader="dot" w:pos="9345"/>
        </w:tabs>
        <w:rPr>
          <w:rFonts w:asciiTheme="minorHAnsi" w:eastAsiaTheme="minorEastAsia" w:hAnsiTheme="minorHAnsi" w:cstheme="minorBidi"/>
          <w:noProof/>
          <w:sz w:val="22"/>
          <w:szCs w:val="22"/>
        </w:rPr>
      </w:pPr>
      <w:hyperlink w:anchor="_Toc529889569" w:history="1">
        <w:r w:rsidR="0063461E" w:rsidRPr="005B49C0">
          <w:rPr>
            <w:rStyle w:val="Hiperhivatkozs"/>
            <w:b/>
            <w:noProof/>
          </w:rPr>
          <w:t>5.1.17.</w:t>
        </w:r>
        <w:r w:rsidR="0063461E">
          <w:rPr>
            <w:rFonts w:asciiTheme="minorHAnsi" w:eastAsiaTheme="minorEastAsia" w:hAnsiTheme="minorHAnsi" w:cstheme="minorBidi"/>
            <w:noProof/>
            <w:sz w:val="22"/>
            <w:szCs w:val="22"/>
          </w:rPr>
          <w:tab/>
        </w:r>
        <w:r w:rsidR="0063461E" w:rsidRPr="005B49C0">
          <w:rPr>
            <w:rStyle w:val="Hiperhivatkozs"/>
            <w:b/>
            <w:noProof/>
          </w:rPr>
          <w:t>Mérőhelyi beavatkozások</w:t>
        </w:r>
        <w:r w:rsidR="0063461E">
          <w:rPr>
            <w:noProof/>
            <w:webHidden/>
          </w:rPr>
          <w:tab/>
        </w:r>
        <w:r w:rsidR="0063461E">
          <w:rPr>
            <w:noProof/>
            <w:webHidden/>
          </w:rPr>
          <w:fldChar w:fldCharType="begin"/>
        </w:r>
        <w:r w:rsidR="0063461E">
          <w:rPr>
            <w:noProof/>
            <w:webHidden/>
          </w:rPr>
          <w:instrText xml:space="preserve"> PAGEREF _Toc529889569 \h </w:instrText>
        </w:r>
        <w:r w:rsidR="0063461E">
          <w:rPr>
            <w:noProof/>
            <w:webHidden/>
          </w:rPr>
        </w:r>
        <w:r w:rsidR="0063461E">
          <w:rPr>
            <w:noProof/>
            <w:webHidden/>
          </w:rPr>
          <w:fldChar w:fldCharType="separate"/>
        </w:r>
        <w:r w:rsidR="0063461E">
          <w:rPr>
            <w:noProof/>
            <w:webHidden/>
          </w:rPr>
          <w:t>8</w:t>
        </w:r>
        <w:r w:rsidR="0063461E">
          <w:rPr>
            <w:noProof/>
            <w:webHidden/>
          </w:rPr>
          <w:fldChar w:fldCharType="end"/>
        </w:r>
      </w:hyperlink>
    </w:p>
    <w:p w14:paraId="2CC3BF15" w14:textId="2CC384C8" w:rsidR="0063461E" w:rsidRDefault="00D72BAF">
      <w:pPr>
        <w:pStyle w:val="TJ3"/>
        <w:tabs>
          <w:tab w:val="left" w:pos="1540"/>
          <w:tab w:val="right" w:leader="dot" w:pos="9345"/>
        </w:tabs>
        <w:rPr>
          <w:rFonts w:asciiTheme="minorHAnsi" w:eastAsiaTheme="minorEastAsia" w:hAnsiTheme="minorHAnsi" w:cstheme="minorBidi"/>
          <w:noProof/>
          <w:sz w:val="22"/>
          <w:szCs w:val="22"/>
        </w:rPr>
      </w:pPr>
      <w:hyperlink w:anchor="_Toc529889570" w:history="1">
        <w:r w:rsidR="0063461E" w:rsidRPr="005B49C0">
          <w:rPr>
            <w:rStyle w:val="Hiperhivatkozs"/>
            <w:b/>
            <w:noProof/>
          </w:rPr>
          <w:t>5.1.18.</w:t>
        </w:r>
        <w:r w:rsidR="0063461E">
          <w:rPr>
            <w:rFonts w:asciiTheme="minorHAnsi" w:eastAsiaTheme="minorEastAsia" w:hAnsiTheme="minorHAnsi" w:cstheme="minorBidi"/>
            <w:noProof/>
            <w:sz w:val="22"/>
            <w:szCs w:val="22"/>
          </w:rPr>
          <w:tab/>
        </w:r>
        <w:r w:rsidR="0063461E" w:rsidRPr="005B49C0">
          <w:rPr>
            <w:rStyle w:val="Hiperhivatkozs"/>
            <w:b/>
            <w:noProof/>
          </w:rPr>
          <w:t>Mérőberendezések</w:t>
        </w:r>
        <w:r w:rsidR="0063461E">
          <w:rPr>
            <w:noProof/>
            <w:webHidden/>
          </w:rPr>
          <w:tab/>
        </w:r>
        <w:r w:rsidR="0063461E">
          <w:rPr>
            <w:noProof/>
            <w:webHidden/>
          </w:rPr>
          <w:fldChar w:fldCharType="begin"/>
        </w:r>
        <w:r w:rsidR="0063461E">
          <w:rPr>
            <w:noProof/>
            <w:webHidden/>
          </w:rPr>
          <w:instrText xml:space="preserve"> PAGEREF _Toc529889570 \h </w:instrText>
        </w:r>
        <w:r w:rsidR="0063461E">
          <w:rPr>
            <w:noProof/>
            <w:webHidden/>
          </w:rPr>
        </w:r>
        <w:r w:rsidR="0063461E">
          <w:rPr>
            <w:noProof/>
            <w:webHidden/>
          </w:rPr>
          <w:fldChar w:fldCharType="separate"/>
        </w:r>
        <w:r w:rsidR="0063461E">
          <w:rPr>
            <w:noProof/>
            <w:webHidden/>
          </w:rPr>
          <w:t>8</w:t>
        </w:r>
        <w:r w:rsidR="0063461E">
          <w:rPr>
            <w:noProof/>
            <w:webHidden/>
          </w:rPr>
          <w:fldChar w:fldCharType="end"/>
        </w:r>
      </w:hyperlink>
    </w:p>
    <w:p w14:paraId="6C865919" w14:textId="4F3D60B2" w:rsidR="0063461E" w:rsidRDefault="00D72BAF">
      <w:pPr>
        <w:pStyle w:val="TJ2"/>
        <w:rPr>
          <w:rFonts w:asciiTheme="minorHAnsi" w:eastAsiaTheme="minorEastAsia" w:hAnsiTheme="minorHAnsi" w:cstheme="minorBidi"/>
          <w:noProof/>
          <w:sz w:val="22"/>
          <w:szCs w:val="22"/>
        </w:rPr>
      </w:pPr>
      <w:hyperlink w:anchor="_Toc529889571" w:history="1">
        <w:r w:rsidR="0063461E" w:rsidRPr="005B49C0">
          <w:rPr>
            <w:rStyle w:val="Hiperhivatkozs"/>
            <w:b/>
            <w:i/>
            <w:noProof/>
          </w:rPr>
          <w:t>5.2.</w:t>
        </w:r>
        <w:r w:rsidR="0063461E">
          <w:rPr>
            <w:rFonts w:asciiTheme="minorHAnsi" w:eastAsiaTheme="minorEastAsia" w:hAnsiTheme="minorHAnsi" w:cstheme="minorBidi"/>
            <w:noProof/>
            <w:sz w:val="22"/>
            <w:szCs w:val="22"/>
          </w:rPr>
          <w:tab/>
        </w:r>
        <w:r w:rsidR="0063461E" w:rsidRPr="005B49C0">
          <w:rPr>
            <w:rStyle w:val="Hiperhivatkozs"/>
            <w:b/>
            <w:i/>
            <w:noProof/>
          </w:rPr>
          <w:t>Berendezések tulajdonjoga, tulajdoni határok</w:t>
        </w:r>
        <w:r w:rsidR="0063461E">
          <w:rPr>
            <w:noProof/>
            <w:webHidden/>
          </w:rPr>
          <w:tab/>
        </w:r>
        <w:r w:rsidR="0063461E">
          <w:rPr>
            <w:noProof/>
            <w:webHidden/>
          </w:rPr>
          <w:fldChar w:fldCharType="begin"/>
        </w:r>
        <w:r w:rsidR="0063461E">
          <w:rPr>
            <w:noProof/>
            <w:webHidden/>
          </w:rPr>
          <w:instrText xml:space="preserve"> PAGEREF _Toc529889571 \h </w:instrText>
        </w:r>
        <w:r w:rsidR="0063461E">
          <w:rPr>
            <w:noProof/>
            <w:webHidden/>
          </w:rPr>
        </w:r>
        <w:r w:rsidR="0063461E">
          <w:rPr>
            <w:noProof/>
            <w:webHidden/>
          </w:rPr>
          <w:fldChar w:fldCharType="separate"/>
        </w:r>
        <w:r w:rsidR="0063461E">
          <w:rPr>
            <w:noProof/>
            <w:webHidden/>
          </w:rPr>
          <w:t>8</w:t>
        </w:r>
        <w:r w:rsidR="0063461E">
          <w:rPr>
            <w:noProof/>
            <w:webHidden/>
          </w:rPr>
          <w:fldChar w:fldCharType="end"/>
        </w:r>
      </w:hyperlink>
    </w:p>
    <w:p w14:paraId="7915176E" w14:textId="3A3A4015" w:rsidR="0063461E" w:rsidRDefault="00D72BAF">
      <w:pPr>
        <w:pStyle w:val="TJ2"/>
        <w:rPr>
          <w:rFonts w:asciiTheme="minorHAnsi" w:eastAsiaTheme="minorEastAsia" w:hAnsiTheme="minorHAnsi" w:cstheme="minorBidi"/>
          <w:noProof/>
          <w:sz w:val="22"/>
          <w:szCs w:val="22"/>
        </w:rPr>
      </w:pPr>
      <w:hyperlink w:anchor="_Toc529889572" w:history="1">
        <w:r w:rsidR="0063461E" w:rsidRPr="005B49C0">
          <w:rPr>
            <w:rStyle w:val="Hiperhivatkozs"/>
            <w:b/>
            <w:i/>
            <w:noProof/>
          </w:rPr>
          <w:t>5.3.</w:t>
        </w:r>
        <w:r w:rsidR="0063461E">
          <w:rPr>
            <w:rFonts w:asciiTheme="minorHAnsi" w:eastAsiaTheme="minorEastAsia" w:hAnsiTheme="minorHAnsi" w:cstheme="minorBidi"/>
            <w:noProof/>
            <w:sz w:val="22"/>
            <w:szCs w:val="22"/>
          </w:rPr>
          <w:tab/>
        </w:r>
        <w:r w:rsidR="0063461E" w:rsidRPr="005B49C0">
          <w:rPr>
            <w:rStyle w:val="Hiperhivatkozs"/>
            <w:b/>
            <w:i/>
            <w:noProof/>
          </w:rPr>
          <w:t>Mérőhelyek műszaki követelményei</w:t>
        </w:r>
        <w:r w:rsidR="0063461E">
          <w:rPr>
            <w:noProof/>
            <w:webHidden/>
          </w:rPr>
          <w:tab/>
        </w:r>
        <w:r w:rsidR="0063461E">
          <w:rPr>
            <w:noProof/>
            <w:webHidden/>
          </w:rPr>
          <w:fldChar w:fldCharType="begin"/>
        </w:r>
        <w:r w:rsidR="0063461E">
          <w:rPr>
            <w:noProof/>
            <w:webHidden/>
          </w:rPr>
          <w:instrText xml:space="preserve"> PAGEREF _Toc529889572 \h </w:instrText>
        </w:r>
        <w:r w:rsidR="0063461E">
          <w:rPr>
            <w:noProof/>
            <w:webHidden/>
          </w:rPr>
        </w:r>
        <w:r w:rsidR="0063461E">
          <w:rPr>
            <w:noProof/>
            <w:webHidden/>
          </w:rPr>
          <w:fldChar w:fldCharType="separate"/>
        </w:r>
        <w:r w:rsidR="0063461E">
          <w:rPr>
            <w:noProof/>
            <w:webHidden/>
          </w:rPr>
          <w:t>9</w:t>
        </w:r>
        <w:r w:rsidR="0063461E">
          <w:rPr>
            <w:noProof/>
            <w:webHidden/>
          </w:rPr>
          <w:fldChar w:fldCharType="end"/>
        </w:r>
      </w:hyperlink>
    </w:p>
    <w:p w14:paraId="3930C0D6" w14:textId="31297C5A" w:rsidR="0063461E" w:rsidRDefault="00D72BAF">
      <w:pPr>
        <w:pStyle w:val="TJ3"/>
        <w:tabs>
          <w:tab w:val="left" w:pos="1320"/>
          <w:tab w:val="right" w:leader="dot" w:pos="9345"/>
        </w:tabs>
        <w:rPr>
          <w:rFonts w:asciiTheme="minorHAnsi" w:eastAsiaTheme="minorEastAsia" w:hAnsiTheme="minorHAnsi" w:cstheme="minorBidi"/>
          <w:noProof/>
          <w:sz w:val="22"/>
          <w:szCs w:val="22"/>
        </w:rPr>
      </w:pPr>
      <w:hyperlink w:anchor="_Toc529889573" w:history="1">
        <w:r w:rsidR="0063461E" w:rsidRPr="005B49C0">
          <w:rPr>
            <w:rStyle w:val="Hiperhivatkozs"/>
            <w:b/>
            <w:noProof/>
          </w:rPr>
          <w:t>5.3.1.</w:t>
        </w:r>
        <w:r w:rsidR="0063461E">
          <w:rPr>
            <w:rFonts w:asciiTheme="minorHAnsi" w:eastAsiaTheme="minorEastAsia" w:hAnsiTheme="minorHAnsi" w:cstheme="minorBidi"/>
            <w:noProof/>
            <w:sz w:val="22"/>
            <w:szCs w:val="22"/>
          </w:rPr>
          <w:tab/>
        </w:r>
        <w:r w:rsidR="0063461E" w:rsidRPr="005B49C0">
          <w:rPr>
            <w:rStyle w:val="Hiperhivatkozs"/>
            <w:b/>
            <w:noProof/>
          </w:rPr>
          <w:t>Mérési konfigurációk</w:t>
        </w:r>
        <w:r w:rsidR="0063461E">
          <w:rPr>
            <w:noProof/>
            <w:webHidden/>
          </w:rPr>
          <w:tab/>
        </w:r>
        <w:r w:rsidR="0063461E">
          <w:rPr>
            <w:noProof/>
            <w:webHidden/>
          </w:rPr>
          <w:fldChar w:fldCharType="begin"/>
        </w:r>
        <w:r w:rsidR="0063461E">
          <w:rPr>
            <w:noProof/>
            <w:webHidden/>
          </w:rPr>
          <w:instrText xml:space="preserve"> PAGEREF _Toc529889573 \h </w:instrText>
        </w:r>
        <w:r w:rsidR="0063461E">
          <w:rPr>
            <w:noProof/>
            <w:webHidden/>
          </w:rPr>
        </w:r>
        <w:r w:rsidR="0063461E">
          <w:rPr>
            <w:noProof/>
            <w:webHidden/>
          </w:rPr>
          <w:fldChar w:fldCharType="separate"/>
        </w:r>
        <w:r w:rsidR="0063461E">
          <w:rPr>
            <w:noProof/>
            <w:webHidden/>
          </w:rPr>
          <w:t>9</w:t>
        </w:r>
        <w:r w:rsidR="0063461E">
          <w:rPr>
            <w:noProof/>
            <w:webHidden/>
          </w:rPr>
          <w:fldChar w:fldCharType="end"/>
        </w:r>
      </w:hyperlink>
    </w:p>
    <w:p w14:paraId="1E629E8C" w14:textId="081EA6F6" w:rsidR="0063461E" w:rsidRDefault="00D72BAF">
      <w:pPr>
        <w:pStyle w:val="TJ4"/>
        <w:tabs>
          <w:tab w:val="left" w:pos="1760"/>
          <w:tab w:val="right" w:leader="dot" w:pos="9345"/>
        </w:tabs>
        <w:rPr>
          <w:rFonts w:asciiTheme="minorHAnsi" w:eastAsiaTheme="minorEastAsia" w:hAnsiTheme="minorHAnsi" w:cstheme="minorBidi"/>
          <w:noProof/>
          <w:sz w:val="22"/>
          <w:szCs w:val="22"/>
        </w:rPr>
      </w:pPr>
      <w:hyperlink w:anchor="_Toc529889574" w:history="1">
        <w:r w:rsidR="0063461E" w:rsidRPr="005B49C0">
          <w:rPr>
            <w:rStyle w:val="Hiperhivatkozs"/>
            <w:noProof/>
          </w:rPr>
          <w:t>5.3.1.1.</w:t>
        </w:r>
        <w:r w:rsidR="0063461E">
          <w:rPr>
            <w:rFonts w:asciiTheme="minorHAnsi" w:eastAsiaTheme="minorEastAsia" w:hAnsiTheme="minorHAnsi" w:cstheme="minorBidi"/>
            <w:noProof/>
            <w:sz w:val="22"/>
            <w:szCs w:val="22"/>
          </w:rPr>
          <w:tab/>
        </w:r>
        <w:r w:rsidR="0063461E" w:rsidRPr="005B49C0">
          <w:rPr>
            <w:rStyle w:val="Hiperhivatkozs"/>
            <w:noProof/>
          </w:rPr>
          <w:t>Kisfeszültségű mérések</w:t>
        </w:r>
        <w:r w:rsidR="0063461E">
          <w:rPr>
            <w:noProof/>
            <w:webHidden/>
          </w:rPr>
          <w:tab/>
        </w:r>
        <w:r w:rsidR="0063461E">
          <w:rPr>
            <w:noProof/>
            <w:webHidden/>
          </w:rPr>
          <w:fldChar w:fldCharType="begin"/>
        </w:r>
        <w:r w:rsidR="0063461E">
          <w:rPr>
            <w:noProof/>
            <w:webHidden/>
          </w:rPr>
          <w:instrText xml:space="preserve"> PAGEREF _Toc529889574 \h </w:instrText>
        </w:r>
        <w:r w:rsidR="0063461E">
          <w:rPr>
            <w:noProof/>
            <w:webHidden/>
          </w:rPr>
        </w:r>
        <w:r w:rsidR="0063461E">
          <w:rPr>
            <w:noProof/>
            <w:webHidden/>
          </w:rPr>
          <w:fldChar w:fldCharType="separate"/>
        </w:r>
        <w:r w:rsidR="0063461E">
          <w:rPr>
            <w:noProof/>
            <w:webHidden/>
          </w:rPr>
          <w:t>9</w:t>
        </w:r>
        <w:r w:rsidR="0063461E">
          <w:rPr>
            <w:noProof/>
            <w:webHidden/>
          </w:rPr>
          <w:fldChar w:fldCharType="end"/>
        </w:r>
      </w:hyperlink>
    </w:p>
    <w:p w14:paraId="48691B4E" w14:textId="52B6BBA3" w:rsidR="0063461E" w:rsidRDefault="00D72BAF">
      <w:pPr>
        <w:pStyle w:val="TJ4"/>
        <w:tabs>
          <w:tab w:val="left" w:pos="1760"/>
          <w:tab w:val="right" w:leader="dot" w:pos="9345"/>
        </w:tabs>
        <w:rPr>
          <w:rFonts w:asciiTheme="minorHAnsi" w:eastAsiaTheme="minorEastAsia" w:hAnsiTheme="minorHAnsi" w:cstheme="minorBidi"/>
          <w:noProof/>
          <w:sz w:val="22"/>
          <w:szCs w:val="22"/>
        </w:rPr>
      </w:pPr>
      <w:hyperlink w:anchor="_Toc529889575" w:history="1">
        <w:r w:rsidR="0063461E" w:rsidRPr="005B49C0">
          <w:rPr>
            <w:rStyle w:val="Hiperhivatkozs"/>
            <w:noProof/>
          </w:rPr>
          <w:t>5.3.1.2.</w:t>
        </w:r>
        <w:r w:rsidR="0063461E">
          <w:rPr>
            <w:rFonts w:asciiTheme="minorHAnsi" w:eastAsiaTheme="minorEastAsia" w:hAnsiTheme="minorHAnsi" w:cstheme="minorBidi"/>
            <w:noProof/>
            <w:sz w:val="22"/>
            <w:szCs w:val="22"/>
          </w:rPr>
          <w:tab/>
        </w:r>
        <w:r w:rsidR="0063461E" w:rsidRPr="005B49C0">
          <w:rPr>
            <w:rStyle w:val="Hiperhivatkozs"/>
            <w:noProof/>
          </w:rPr>
          <w:t>Közép és nagyfeszültségű mérések</w:t>
        </w:r>
        <w:r w:rsidR="0063461E">
          <w:rPr>
            <w:noProof/>
            <w:webHidden/>
          </w:rPr>
          <w:tab/>
        </w:r>
        <w:r w:rsidR="0063461E">
          <w:rPr>
            <w:noProof/>
            <w:webHidden/>
          </w:rPr>
          <w:fldChar w:fldCharType="begin"/>
        </w:r>
        <w:r w:rsidR="0063461E">
          <w:rPr>
            <w:noProof/>
            <w:webHidden/>
          </w:rPr>
          <w:instrText xml:space="preserve"> PAGEREF _Toc529889575 \h </w:instrText>
        </w:r>
        <w:r w:rsidR="0063461E">
          <w:rPr>
            <w:noProof/>
            <w:webHidden/>
          </w:rPr>
        </w:r>
        <w:r w:rsidR="0063461E">
          <w:rPr>
            <w:noProof/>
            <w:webHidden/>
          </w:rPr>
          <w:fldChar w:fldCharType="separate"/>
        </w:r>
        <w:r w:rsidR="0063461E">
          <w:rPr>
            <w:noProof/>
            <w:webHidden/>
          </w:rPr>
          <w:t>9</w:t>
        </w:r>
        <w:r w:rsidR="0063461E">
          <w:rPr>
            <w:noProof/>
            <w:webHidden/>
          </w:rPr>
          <w:fldChar w:fldCharType="end"/>
        </w:r>
      </w:hyperlink>
    </w:p>
    <w:p w14:paraId="03494CE4" w14:textId="0F6FC131" w:rsidR="0063461E" w:rsidRDefault="00D72BAF">
      <w:pPr>
        <w:pStyle w:val="TJ2"/>
        <w:rPr>
          <w:rFonts w:asciiTheme="minorHAnsi" w:eastAsiaTheme="minorEastAsia" w:hAnsiTheme="minorHAnsi" w:cstheme="minorBidi"/>
          <w:noProof/>
          <w:sz w:val="22"/>
          <w:szCs w:val="22"/>
        </w:rPr>
      </w:pPr>
      <w:hyperlink w:anchor="_Toc529889576" w:history="1">
        <w:r w:rsidR="0063461E" w:rsidRPr="005B49C0">
          <w:rPr>
            <w:rStyle w:val="Hiperhivatkozs"/>
            <w:b/>
            <w:i/>
            <w:noProof/>
          </w:rPr>
          <w:t>5.4.</w:t>
        </w:r>
        <w:r w:rsidR="0063461E">
          <w:rPr>
            <w:rFonts w:asciiTheme="minorHAnsi" w:eastAsiaTheme="minorEastAsia" w:hAnsiTheme="minorHAnsi" w:cstheme="minorBidi"/>
            <w:noProof/>
            <w:sz w:val="22"/>
            <w:szCs w:val="22"/>
          </w:rPr>
          <w:tab/>
        </w:r>
        <w:r w:rsidR="0063461E" w:rsidRPr="005B49C0">
          <w:rPr>
            <w:rStyle w:val="Hiperhivatkozs"/>
            <w:b/>
            <w:i/>
            <w:noProof/>
          </w:rPr>
          <w:t>Mérési pont helyének kiválasztási szempontjai</w:t>
        </w:r>
        <w:r w:rsidR="0063461E">
          <w:rPr>
            <w:noProof/>
            <w:webHidden/>
          </w:rPr>
          <w:tab/>
        </w:r>
        <w:r w:rsidR="0063461E">
          <w:rPr>
            <w:noProof/>
            <w:webHidden/>
          </w:rPr>
          <w:fldChar w:fldCharType="begin"/>
        </w:r>
        <w:r w:rsidR="0063461E">
          <w:rPr>
            <w:noProof/>
            <w:webHidden/>
          </w:rPr>
          <w:instrText xml:space="preserve"> PAGEREF _Toc529889576 \h </w:instrText>
        </w:r>
        <w:r w:rsidR="0063461E">
          <w:rPr>
            <w:noProof/>
            <w:webHidden/>
          </w:rPr>
        </w:r>
        <w:r w:rsidR="0063461E">
          <w:rPr>
            <w:noProof/>
            <w:webHidden/>
          </w:rPr>
          <w:fldChar w:fldCharType="separate"/>
        </w:r>
        <w:r w:rsidR="0063461E">
          <w:rPr>
            <w:noProof/>
            <w:webHidden/>
          </w:rPr>
          <w:t>9</w:t>
        </w:r>
        <w:r w:rsidR="0063461E">
          <w:rPr>
            <w:noProof/>
            <w:webHidden/>
          </w:rPr>
          <w:fldChar w:fldCharType="end"/>
        </w:r>
      </w:hyperlink>
    </w:p>
    <w:p w14:paraId="2E177A3B" w14:textId="59E60EB0" w:rsidR="0063461E" w:rsidRDefault="00D72BAF">
      <w:pPr>
        <w:pStyle w:val="TJ2"/>
        <w:rPr>
          <w:rFonts w:asciiTheme="minorHAnsi" w:eastAsiaTheme="minorEastAsia" w:hAnsiTheme="minorHAnsi" w:cstheme="minorBidi"/>
          <w:noProof/>
          <w:sz w:val="22"/>
          <w:szCs w:val="22"/>
        </w:rPr>
      </w:pPr>
      <w:hyperlink w:anchor="_Toc529889577" w:history="1">
        <w:r w:rsidR="0063461E" w:rsidRPr="005B49C0">
          <w:rPr>
            <w:rStyle w:val="Hiperhivatkozs"/>
            <w:b/>
            <w:i/>
            <w:noProof/>
          </w:rPr>
          <w:t>5.5.</w:t>
        </w:r>
        <w:r w:rsidR="0063461E">
          <w:rPr>
            <w:rFonts w:asciiTheme="minorHAnsi" w:eastAsiaTheme="minorEastAsia" w:hAnsiTheme="minorHAnsi" w:cstheme="minorBidi"/>
            <w:noProof/>
            <w:sz w:val="22"/>
            <w:szCs w:val="22"/>
          </w:rPr>
          <w:tab/>
        </w:r>
        <w:r w:rsidR="0063461E" w:rsidRPr="005B49C0">
          <w:rPr>
            <w:rStyle w:val="Hiperhivatkozs"/>
            <w:b/>
            <w:i/>
            <w:noProof/>
          </w:rPr>
          <w:t>Mérőhelyek elhelyezésére vonatkozó szempontok</w:t>
        </w:r>
        <w:r w:rsidR="0063461E">
          <w:rPr>
            <w:noProof/>
            <w:webHidden/>
          </w:rPr>
          <w:tab/>
        </w:r>
        <w:r w:rsidR="0063461E">
          <w:rPr>
            <w:noProof/>
            <w:webHidden/>
          </w:rPr>
          <w:fldChar w:fldCharType="begin"/>
        </w:r>
        <w:r w:rsidR="0063461E">
          <w:rPr>
            <w:noProof/>
            <w:webHidden/>
          </w:rPr>
          <w:instrText xml:space="preserve"> PAGEREF _Toc529889577 \h </w:instrText>
        </w:r>
        <w:r w:rsidR="0063461E">
          <w:rPr>
            <w:noProof/>
            <w:webHidden/>
          </w:rPr>
        </w:r>
        <w:r w:rsidR="0063461E">
          <w:rPr>
            <w:noProof/>
            <w:webHidden/>
          </w:rPr>
          <w:fldChar w:fldCharType="separate"/>
        </w:r>
        <w:r w:rsidR="0063461E">
          <w:rPr>
            <w:noProof/>
            <w:webHidden/>
          </w:rPr>
          <w:t>10</w:t>
        </w:r>
        <w:r w:rsidR="0063461E">
          <w:rPr>
            <w:noProof/>
            <w:webHidden/>
          </w:rPr>
          <w:fldChar w:fldCharType="end"/>
        </w:r>
      </w:hyperlink>
    </w:p>
    <w:p w14:paraId="55B8F423" w14:textId="1D71697A" w:rsidR="0063461E" w:rsidRDefault="00D72BAF">
      <w:pPr>
        <w:pStyle w:val="TJ2"/>
        <w:rPr>
          <w:rFonts w:asciiTheme="minorHAnsi" w:eastAsiaTheme="minorEastAsia" w:hAnsiTheme="minorHAnsi" w:cstheme="minorBidi"/>
          <w:noProof/>
          <w:sz w:val="22"/>
          <w:szCs w:val="22"/>
        </w:rPr>
      </w:pPr>
      <w:hyperlink w:anchor="_Toc529889578" w:history="1">
        <w:r w:rsidR="0063461E" w:rsidRPr="005B49C0">
          <w:rPr>
            <w:rStyle w:val="Hiperhivatkozs"/>
            <w:b/>
            <w:i/>
            <w:noProof/>
          </w:rPr>
          <w:t>5.6.</w:t>
        </w:r>
        <w:r w:rsidR="0063461E">
          <w:rPr>
            <w:rFonts w:asciiTheme="minorHAnsi" w:eastAsiaTheme="minorEastAsia" w:hAnsiTheme="minorHAnsi" w:cstheme="minorBidi"/>
            <w:noProof/>
            <w:sz w:val="22"/>
            <w:szCs w:val="22"/>
          </w:rPr>
          <w:tab/>
        </w:r>
        <w:r w:rsidR="0063461E" w:rsidRPr="005B49C0">
          <w:rPr>
            <w:rStyle w:val="Hiperhivatkozs"/>
            <w:b/>
            <w:i/>
            <w:noProof/>
          </w:rPr>
          <w:t>Mérési rendszer elemei</w:t>
        </w:r>
        <w:r w:rsidR="0063461E">
          <w:rPr>
            <w:noProof/>
            <w:webHidden/>
          </w:rPr>
          <w:tab/>
        </w:r>
        <w:r w:rsidR="0063461E">
          <w:rPr>
            <w:noProof/>
            <w:webHidden/>
          </w:rPr>
          <w:fldChar w:fldCharType="begin"/>
        </w:r>
        <w:r w:rsidR="0063461E">
          <w:rPr>
            <w:noProof/>
            <w:webHidden/>
          </w:rPr>
          <w:instrText xml:space="preserve"> PAGEREF _Toc529889578 \h </w:instrText>
        </w:r>
        <w:r w:rsidR="0063461E">
          <w:rPr>
            <w:noProof/>
            <w:webHidden/>
          </w:rPr>
        </w:r>
        <w:r w:rsidR="0063461E">
          <w:rPr>
            <w:noProof/>
            <w:webHidden/>
          </w:rPr>
          <w:fldChar w:fldCharType="separate"/>
        </w:r>
        <w:r w:rsidR="0063461E">
          <w:rPr>
            <w:noProof/>
            <w:webHidden/>
          </w:rPr>
          <w:t>11</w:t>
        </w:r>
        <w:r w:rsidR="0063461E">
          <w:rPr>
            <w:noProof/>
            <w:webHidden/>
          </w:rPr>
          <w:fldChar w:fldCharType="end"/>
        </w:r>
      </w:hyperlink>
    </w:p>
    <w:p w14:paraId="337AD73B" w14:textId="33FED0FE" w:rsidR="0063461E" w:rsidRDefault="00D72BAF">
      <w:pPr>
        <w:pStyle w:val="TJ3"/>
        <w:tabs>
          <w:tab w:val="left" w:pos="1320"/>
          <w:tab w:val="right" w:leader="dot" w:pos="9345"/>
        </w:tabs>
        <w:rPr>
          <w:rFonts w:asciiTheme="minorHAnsi" w:eastAsiaTheme="minorEastAsia" w:hAnsiTheme="minorHAnsi" w:cstheme="minorBidi"/>
          <w:noProof/>
          <w:sz w:val="22"/>
          <w:szCs w:val="22"/>
        </w:rPr>
      </w:pPr>
      <w:hyperlink w:anchor="_Toc529889579" w:history="1">
        <w:r w:rsidR="0063461E" w:rsidRPr="005B49C0">
          <w:rPr>
            <w:rStyle w:val="Hiperhivatkozs"/>
            <w:b/>
            <w:noProof/>
          </w:rPr>
          <w:t>5.6.1.</w:t>
        </w:r>
        <w:r w:rsidR="0063461E">
          <w:rPr>
            <w:rFonts w:asciiTheme="minorHAnsi" w:eastAsiaTheme="minorEastAsia" w:hAnsiTheme="minorHAnsi" w:cstheme="minorBidi"/>
            <w:noProof/>
            <w:sz w:val="22"/>
            <w:szCs w:val="22"/>
          </w:rPr>
          <w:tab/>
        </w:r>
        <w:r w:rsidR="0063461E" w:rsidRPr="005B49C0">
          <w:rPr>
            <w:rStyle w:val="Hiperhivatkozs"/>
            <w:b/>
            <w:noProof/>
          </w:rPr>
          <w:t>Fogyasztásmérő és csatlakozószekrények</w:t>
        </w:r>
        <w:r w:rsidR="0063461E">
          <w:rPr>
            <w:noProof/>
            <w:webHidden/>
          </w:rPr>
          <w:tab/>
        </w:r>
        <w:r w:rsidR="0063461E">
          <w:rPr>
            <w:noProof/>
            <w:webHidden/>
          </w:rPr>
          <w:fldChar w:fldCharType="begin"/>
        </w:r>
        <w:r w:rsidR="0063461E">
          <w:rPr>
            <w:noProof/>
            <w:webHidden/>
          </w:rPr>
          <w:instrText xml:space="preserve"> PAGEREF _Toc529889579 \h </w:instrText>
        </w:r>
        <w:r w:rsidR="0063461E">
          <w:rPr>
            <w:noProof/>
            <w:webHidden/>
          </w:rPr>
        </w:r>
        <w:r w:rsidR="0063461E">
          <w:rPr>
            <w:noProof/>
            <w:webHidden/>
          </w:rPr>
          <w:fldChar w:fldCharType="separate"/>
        </w:r>
        <w:r w:rsidR="0063461E">
          <w:rPr>
            <w:noProof/>
            <w:webHidden/>
          </w:rPr>
          <w:t>11</w:t>
        </w:r>
        <w:r w:rsidR="0063461E">
          <w:rPr>
            <w:noProof/>
            <w:webHidden/>
          </w:rPr>
          <w:fldChar w:fldCharType="end"/>
        </w:r>
      </w:hyperlink>
    </w:p>
    <w:p w14:paraId="0A9FB739" w14:textId="6168B31A" w:rsidR="0063461E" w:rsidRDefault="00D72BAF">
      <w:pPr>
        <w:pStyle w:val="TJ3"/>
        <w:tabs>
          <w:tab w:val="left" w:pos="1320"/>
          <w:tab w:val="right" w:leader="dot" w:pos="9345"/>
        </w:tabs>
        <w:rPr>
          <w:rFonts w:asciiTheme="minorHAnsi" w:eastAsiaTheme="minorEastAsia" w:hAnsiTheme="minorHAnsi" w:cstheme="minorBidi"/>
          <w:noProof/>
          <w:sz w:val="22"/>
          <w:szCs w:val="22"/>
        </w:rPr>
      </w:pPr>
      <w:hyperlink w:anchor="_Toc529889580" w:history="1">
        <w:r w:rsidR="0063461E" w:rsidRPr="005B49C0">
          <w:rPr>
            <w:rStyle w:val="Hiperhivatkozs"/>
            <w:b/>
            <w:noProof/>
          </w:rPr>
          <w:t>5.6.2.</w:t>
        </w:r>
        <w:r w:rsidR="0063461E">
          <w:rPr>
            <w:rFonts w:asciiTheme="minorHAnsi" w:eastAsiaTheme="minorEastAsia" w:hAnsiTheme="minorHAnsi" w:cstheme="minorBidi"/>
            <w:noProof/>
            <w:sz w:val="22"/>
            <w:szCs w:val="22"/>
          </w:rPr>
          <w:tab/>
        </w:r>
        <w:r w:rsidR="0063461E" w:rsidRPr="005B49C0">
          <w:rPr>
            <w:rStyle w:val="Hiperhivatkozs"/>
            <w:b/>
            <w:noProof/>
          </w:rPr>
          <w:t>Fogyasztásmérők</w:t>
        </w:r>
        <w:r w:rsidR="0063461E">
          <w:rPr>
            <w:noProof/>
            <w:webHidden/>
          </w:rPr>
          <w:tab/>
        </w:r>
        <w:r w:rsidR="0063461E">
          <w:rPr>
            <w:noProof/>
            <w:webHidden/>
          </w:rPr>
          <w:fldChar w:fldCharType="begin"/>
        </w:r>
        <w:r w:rsidR="0063461E">
          <w:rPr>
            <w:noProof/>
            <w:webHidden/>
          </w:rPr>
          <w:instrText xml:space="preserve"> PAGEREF _Toc529889580 \h </w:instrText>
        </w:r>
        <w:r w:rsidR="0063461E">
          <w:rPr>
            <w:noProof/>
            <w:webHidden/>
          </w:rPr>
        </w:r>
        <w:r w:rsidR="0063461E">
          <w:rPr>
            <w:noProof/>
            <w:webHidden/>
          </w:rPr>
          <w:fldChar w:fldCharType="separate"/>
        </w:r>
        <w:r w:rsidR="0063461E">
          <w:rPr>
            <w:noProof/>
            <w:webHidden/>
          </w:rPr>
          <w:t>12</w:t>
        </w:r>
        <w:r w:rsidR="0063461E">
          <w:rPr>
            <w:noProof/>
            <w:webHidden/>
          </w:rPr>
          <w:fldChar w:fldCharType="end"/>
        </w:r>
      </w:hyperlink>
    </w:p>
    <w:p w14:paraId="2C44AF72" w14:textId="583680D1" w:rsidR="0063461E" w:rsidRDefault="00D72BAF">
      <w:pPr>
        <w:pStyle w:val="TJ3"/>
        <w:tabs>
          <w:tab w:val="left" w:pos="1320"/>
          <w:tab w:val="right" w:leader="dot" w:pos="9345"/>
        </w:tabs>
        <w:rPr>
          <w:rFonts w:asciiTheme="minorHAnsi" w:eastAsiaTheme="minorEastAsia" w:hAnsiTheme="minorHAnsi" w:cstheme="minorBidi"/>
          <w:noProof/>
          <w:sz w:val="22"/>
          <w:szCs w:val="22"/>
        </w:rPr>
      </w:pPr>
      <w:hyperlink w:anchor="_Toc529889581" w:history="1">
        <w:r w:rsidR="0063461E" w:rsidRPr="005B49C0">
          <w:rPr>
            <w:rStyle w:val="Hiperhivatkozs"/>
            <w:b/>
            <w:noProof/>
          </w:rPr>
          <w:t>5.6.3.</w:t>
        </w:r>
        <w:r w:rsidR="0063461E">
          <w:rPr>
            <w:rFonts w:asciiTheme="minorHAnsi" w:eastAsiaTheme="minorEastAsia" w:hAnsiTheme="minorHAnsi" w:cstheme="minorBidi"/>
            <w:noProof/>
            <w:sz w:val="22"/>
            <w:szCs w:val="22"/>
          </w:rPr>
          <w:tab/>
        </w:r>
        <w:r w:rsidR="0063461E" w:rsidRPr="005B49C0">
          <w:rPr>
            <w:rStyle w:val="Hiperhivatkozs"/>
            <w:b/>
            <w:noProof/>
          </w:rPr>
          <w:t>Modemek</w:t>
        </w:r>
        <w:r w:rsidR="0063461E">
          <w:rPr>
            <w:noProof/>
            <w:webHidden/>
          </w:rPr>
          <w:tab/>
        </w:r>
        <w:r w:rsidR="0063461E">
          <w:rPr>
            <w:noProof/>
            <w:webHidden/>
          </w:rPr>
          <w:fldChar w:fldCharType="begin"/>
        </w:r>
        <w:r w:rsidR="0063461E">
          <w:rPr>
            <w:noProof/>
            <w:webHidden/>
          </w:rPr>
          <w:instrText xml:space="preserve"> PAGEREF _Toc529889581 \h </w:instrText>
        </w:r>
        <w:r w:rsidR="0063461E">
          <w:rPr>
            <w:noProof/>
            <w:webHidden/>
          </w:rPr>
        </w:r>
        <w:r w:rsidR="0063461E">
          <w:rPr>
            <w:noProof/>
            <w:webHidden/>
          </w:rPr>
          <w:fldChar w:fldCharType="separate"/>
        </w:r>
        <w:r w:rsidR="0063461E">
          <w:rPr>
            <w:noProof/>
            <w:webHidden/>
          </w:rPr>
          <w:t>13</w:t>
        </w:r>
        <w:r w:rsidR="0063461E">
          <w:rPr>
            <w:noProof/>
            <w:webHidden/>
          </w:rPr>
          <w:fldChar w:fldCharType="end"/>
        </w:r>
      </w:hyperlink>
    </w:p>
    <w:p w14:paraId="620B628F" w14:textId="7C691E27" w:rsidR="0063461E" w:rsidRDefault="00D72BAF">
      <w:pPr>
        <w:pStyle w:val="TJ3"/>
        <w:tabs>
          <w:tab w:val="left" w:pos="1320"/>
          <w:tab w:val="right" w:leader="dot" w:pos="9345"/>
        </w:tabs>
        <w:rPr>
          <w:rFonts w:asciiTheme="minorHAnsi" w:eastAsiaTheme="minorEastAsia" w:hAnsiTheme="minorHAnsi" w:cstheme="minorBidi"/>
          <w:noProof/>
          <w:sz w:val="22"/>
          <w:szCs w:val="22"/>
        </w:rPr>
      </w:pPr>
      <w:hyperlink w:anchor="_Toc529889582" w:history="1">
        <w:r w:rsidR="0063461E" w:rsidRPr="005B49C0">
          <w:rPr>
            <w:rStyle w:val="Hiperhivatkozs"/>
            <w:b/>
            <w:noProof/>
          </w:rPr>
          <w:t>5.6.4.</w:t>
        </w:r>
        <w:r w:rsidR="0063461E">
          <w:rPr>
            <w:rFonts w:asciiTheme="minorHAnsi" w:eastAsiaTheme="minorEastAsia" w:hAnsiTheme="minorHAnsi" w:cstheme="minorBidi"/>
            <w:noProof/>
            <w:sz w:val="22"/>
            <w:szCs w:val="22"/>
          </w:rPr>
          <w:tab/>
        </w:r>
        <w:r w:rsidR="0063461E" w:rsidRPr="005B49C0">
          <w:rPr>
            <w:rStyle w:val="Hiperhivatkozs"/>
            <w:b/>
            <w:noProof/>
          </w:rPr>
          <w:t>Sorkapocs szerelvények, vezetékezés</w:t>
        </w:r>
        <w:r w:rsidR="0063461E">
          <w:rPr>
            <w:noProof/>
            <w:webHidden/>
          </w:rPr>
          <w:tab/>
        </w:r>
        <w:r w:rsidR="0063461E">
          <w:rPr>
            <w:noProof/>
            <w:webHidden/>
          </w:rPr>
          <w:fldChar w:fldCharType="begin"/>
        </w:r>
        <w:r w:rsidR="0063461E">
          <w:rPr>
            <w:noProof/>
            <w:webHidden/>
          </w:rPr>
          <w:instrText xml:space="preserve"> PAGEREF _Toc529889582 \h </w:instrText>
        </w:r>
        <w:r w:rsidR="0063461E">
          <w:rPr>
            <w:noProof/>
            <w:webHidden/>
          </w:rPr>
        </w:r>
        <w:r w:rsidR="0063461E">
          <w:rPr>
            <w:noProof/>
            <w:webHidden/>
          </w:rPr>
          <w:fldChar w:fldCharType="separate"/>
        </w:r>
        <w:r w:rsidR="0063461E">
          <w:rPr>
            <w:noProof/>
            <w:webHidden/>
          </w:rPr>
          <w:t>13</w:t>
        </w:r>
        <w:r w:rsidR="0063461E">
          <w:rPr>
            <w:noProof/>
            <w:webHidden/>
          </w:rPr>
          <w:fldChar w:fldCharType="end"/>
        </w:r>
      </w:hyperlink>
    </w:p>
    <w:p w14:paraId="69D0DFFD" w14:textId="2CF96020" w:rsidR="0063461E" w:rsidRDefault="00D72BAF">
      <w:pPr>
        <w:pStyle w:val="TJ3"/>
        <w:tabs>
          <w:tab w:val="left" w:pos="1320"/>
          <w:tab w:val="right" w:leader="dot" w:pos="9345"/>
        </w:tabs>
        <w:rPr>
          <w:rFonts w:asciiTheme="minorHAnsi" w:eastAsiaTheme="minorEastAsia" w:hAnsiTheme="minorHAnsi" w:cstheme="minorBidi"/>
          <w:noProof/>
          <w:sz w:val="22"/>
          <w:szCs w:val="22"/>
        </w:rPr>
      </w:pPr>
      <w:hyperlink w:anchor="_Toc529889583" w:history="1">
        <w:r w:rsidR="0063461E" w:rsidRPr="005B49C0">
          <w:rPr>
            <w:rStyle w:val="Hiperhivatkozs"/>
            <w:b/>
            <w:noProof/>
          </w:rPr>
          <w:t>5.6.5.</w:t>
        </w:r>
        <w:r w:rsidR="0063461E">
          <w:rPr>
            <w:rFonts w:asciiTheme="minorHAnsi" w:eastAsiaTheme="minorEastAsia" w:hAnsiTheme="minorHAnsi" w:cstheme="minorBidi"/>
            <w:noProof/>
            <w:sz w:val="22"/>
            <w:szCs w:val="22"/>
          </w:rPr>
          <w:tab/>
        </w:r>
        <w:r w:rsidR="0063461E" w:rsidRPr="005B49C0">
          <w:rPr>
            <w:rStyle w:val="Hiperhivatkozs"/>
            <w:b/>
            <w:noProof/>
          </w:rPr>
          <w:t>Feszültségkörök kialakítása</w:t>
        </w:r>
        <w:r w:rsidR="0063461E">
          <w:rPr>
            <w:noProof/>
            <w:webHidden/>
          </w:rPr>
          <w:tab/>
        </w:r>
        <w:r w:rsidR="0063461E">
          <w:rPr>
            <w:noProof/>
            <w:webHidden/>
          </w:rPr>
          <w:fldChar w:fldCharType="begin"/>
        </w:r>
        <w:r w:rsidR="0063461E">
          <w:rPr>
            <w:noProof/>
            <w:webHidden/>
          </w:rPr>
          <w:instrText xml:space="preserve"> PAGEREF _Toc529889583 \h </w:instrText>
        </w:r>
        <w:r w:rsidR="0063461E">
          <w:rPr>
            <w:noProof/>
            <w:webHidden/>
          </w:rPr>
        </w:r>
        <w:r w:rsidR="0063461E">
          <w:rPr>
            <w:noProof/>
            <w:webHidden/>
          </w:rPr>
          <w:fldChar w:fldCharType="separate"/>
        </w:r>
        <w:r w:rsidR="0063461E">
          <w:rPr>
            <w:noProof/>
            <w:webHidden/>
          </w:rPr>
          <w:t>14</w:t>
        </w:r>
        <w:r w:rsidR="0063461E">
          <w:rPr>
            <w:noProof/>
            <w:webHidden/>
          </w:rPr>
          <w:fldChar w:fldCharType="end"/>
        </w:r>
      </w:hyperlink>
    </w:p>
    <w:p w14:paraId="0D2DD729" w14:textId="3CB52544" w:rsidR="0063461E" w:rsidRDefault="00D72BAF">
      <w:pPr>
        <w:pStyle w:val="TJ3"/>
        <w:tabs>
          <w:tab w:val="left" w:pos="1320"/>
          <w:tab w:val="right" w:leader="dot" w:pos="9345"/>
        </w:tabs>
        <w:rPr>
          <w:rFonts w:asciiTheme="minorHAnsi" w:eastAsiaTheme="minorEastAsia" w:hAnsiTheme="minorHAnsi" w:cstheme="minorBidi"/>
          <w:noProof/>
          <w:sz w:val="22"/>
          <w:szCs w:val="22"/>
        </w:rPr>
      </w:pPr>
      <w:hyperlink w:anchor="_Toc529889584" w:history="1">
        <w:r w:rsidR="0063461E" w:rsidRPr="005B49C0">
          <w:rPr>
            <w:rStyle w:val="Hiperhivatkozs"/>
            <w:b/>
            <w:noProof/>
          </w:rPr>
          <w:t>5.6.6.</w:t>
        </w:r>
        <w:r w:rsidR="0063461E">
          <w:rPr>
            <w:rFonts w:asciiTheme="minorHAnsi" w:eastAsiaTheme="minorEastAsia" w:hAnsiTheme="minorHAnsi" w:cstheme="minorBidi"/>
            <w:noProof/>
            <w:sz w:val="22"/>
            <w:szCs w:val="22"/>
          </w:rPr>
          <w:tab/>
        </w:r>
        <w:r w:rsidR="0063461E" w:rsidRPr="005B49C0">
          <w:rPr>
            <w:rStyle w:val="Hiperhivatkozs"/>
            <w:b/>
            <w:noProof/>
          </w:rPr>
          <w:t>Áramváltók, Feszültségváltók</w:t>
        </w:r>
        <w:r w:rsidR="0063461E">
          <w:rPr>
            <w:noProof/>
            <w:webHidden/>
          </w:rPr>
          <w:tab/>
        </w:r>
        <w:r w:rsidR="0063461E">
          <w:rPr>
            <w:noProof/>
            <w:webHidden/>
          </w:rPr>
          <w:fldChar w:fldCharType="begin"/>
        </w:r>
        <w:r w:rsidR="0063461E">
          <w:rPr>
            <w:noProof/>
            <w:webHidden/>
          </w:rPr>
          <w:instrText xml:space="preserve"> PAGEREF _Toc529889584 \h </w:instrText>
        </w:r>
        <w:r w:rsidR="0063461E">
          <w:rPr>
            <w:noProof/>
            <w:webHidden/>
          </w:rPr>
        </w:r>
        <w:r w:rsidR="0063461E">
          <w:rPr>
            <w:noProof/>
            <w:webHidden/>
          </w:rPr>
          <w:fldChar w:fldCharType="separate"/>
        </w:r>
        <w:r w:rsidR="0063461E">
          <w:rPr>
            <w:noProof/>
            <w:webHidden/>
          </w:rPr>
          <w:t>14</w:t>
        </w:r>
        <w:r w:rsidR="0063461E">
          <w:rPr>
            <w:noProof/>
            <w:webHidden/>
          </w:rPr>
          <w:fldChar w:fldCharType="end"/>
        </w:r>
      </w:hyperlink>
    </w:p>
    <w:p w14:paraId="32A4091A" w14:textId="39564051" w:rsidR="0063461E" w:rsidRDefault="00D72BAF">
      <w:pPr>
        <w:pStyle w:val="TJ4"/>
        <w:tabs>
          <w:tab w:val="left" w:pos="1760"/>
          <w:tab w:val="right" w:leader="dot" w:pos="9345"/>
        </w:tabs>
        <w:rPr>
          <w:rFonts w:asciiTheme="minorHAnsi" w:eastAsiaTheme="minorEastAsia" w:hAnsiTheme="minorHAnsi" w:cstheme="minorBidi"/>
          <w:noProof/>
          <w:sz w:val="22"/>
          <w:szCs w:val="22"/>
        </w:rPr>
      </w:pPr>
      <w:hyperlink w:anchor="_Toc529889585" w:history="1">
        <w:r w:rsidR="0063461E" w:rsidRPr="005B49C0">
          <w:rPr>
            <w:rStyle w:val="Hiperhivatkozs"/>
            <w:noProof/>
          </w:rPr>
          <w:t>5.6.6.1.</w:t>
        </w:r>
        <w:r w:rsidR="0063461E">
          <w:rPr>
            <w:rFonts w:asciiTheme="minorHAnsi" w:eastAsiaTheme="minorEastAsia" w:hAnsiTheme="minorHAnsi" w:cstheme="minorBidi"/>
            <w:noProof/>
            <w:sz w:val="22"/>
            <w:szCs w:val="22"/>
          </w:rPr>
          <w:tab/>
        </w:r>
        <w:r w:rsidR="0063461E" w:rsidRPr="005B49C0">
          <w:rPr>
            <w:rStyle w:val="Hiperhivatkozs"/>
            <w:noProof/>
          </w:rPr>
          <w:t>Kisfeszültségű áramváltók</w:t>
        </w:r>
        <w:r w:rsidR="0063461E">
          <w:rPr>
            <w:noProof/>
            <w:webHidden/>
          </w:rPr>
          <w:tab/>
        </w:r>
        <w:r w:rsidR="0063461E">
          <w:rPr>
            <w:noProof/>
            <w:webHidden/>
          </w:rPr>
          <w:fldChar w:fldCharType="begin"/>
        </w:r>
        <w:r w:rsidR="0063461E">
          <w:rPr>
            <w:noProof/>
            <w:webHidden/>
          </w:rPr>
          <w:instrText xml:space="preserve"> PAGEREF _Toc529889585 \h </w:instrText>
        </w:r>
        <w:r w:rsidR="0063461E">
          <w:rPr>
            <w:noProof/>
            <w:webHidden/>
          </w:rPr>
        </w:r>
        <w:r w:rsidR="0063461E">
          <w:rPr>
            <w:noProof/>
            <w:webHidden/>
          </w:rPr>
          <w:fldChar w:fldCharType="separate"/>
        </w:r>
        <w:r w:rsidR="0063461E">
          <w:rPr>
            <w:noProof/>
            <w:webHidden/>
          </w:rPr>
          <w:t>14</w:t>
        </w:r>
        <w:r w:rsidR="0063461E">
          <w:rPr>
            <w:noProof/>
            <w:webHidden/>
          </w:rPr>
          <w:fldChar w:fldCharType="end"/>
        </w:r>
      </w:hyperlink>
    </w:p>
    <w:p w14:paraId="59FDEFAE" w14:textId="64D6AE31" w:rsidR="0063461E" w:rsidRDefault="00D72BAF">
      <w:pPr>
        <w:pStyle w:val="TJ4"/>
        <w:tabs>
          <w:tab w:val="left" w:pos="1760"/>
          <w:tab w:val="right" w:leader="dot" w:pos="9345"/>
        </w:tabs>
        <w:rPr>
          <w:rFonts w:asciiTheme="minorHAnsi" w:eastAsiaTheme="minorEastAsia" w:hAnsiTheme="minorHAnsi" w:cstheme="minorBidi"/>
          <w:noProof/>
          <w:sz w:val="22"/>
          <w:szCs w:val="22"/>
        </w:rPr>
      </w:pPr>
      <w:hyperlink w:anchor="_Toc529889586" w:history="1">
        <w:r w:rsidR="0063461E" w:rsidRPr="005B49C0">
          <w:rPr>
            <w:rStyle w:val="Hiperhivatkozs"/>
            <w:noProof/>
          </w:rPr>
          <w:t>5.6.6.2.</w:t>
        </w:r>
        <w:r w:rsidR="0063461E">
          <w:rPr>
            <w:rFonts w:asciiTheme="minorHAnsi" w:eastAsiaTheme="minorEastAsia" w:hAnsiTheme="minorHAnsi" w:cstheme="minorBidi"/>
            <w:noProof/>
            <w:sz w:val="22"/>
            <w:szCs w:val="22"/>
          </w:rPr>
          <w:tab/>
        </w:r>
        <w:r w:rsidR="0063461E" w:rsidRPr="005B49C0">
          <w:rPr>
            <w:rStyle w:val="Hiperhivatkozs"/>
            <w:noProof/>
          </w:rPr>
          <w:t>Közép és nagyfeszültségű áramváltók</w:t>
        </w:r>
        <w:r w:rsidR="0063461E">
          <w:rPr>
            <w:noProof/>
            <w:webHidden/>
          </w:rPr>
          <w:tab/>
        </w:r>
        <w:r w:rsidR="0063461E">
          <w:rPr>
            <w:noProof/>
            <w:webHidden/>
          </w:rPr>
          <w:fldChar w:fldCharType="begin"/>
        </w:r>
        <w:r w:rsidR="0063461E">
          <w:rPr>
            <w:noProof/>
            <w:webHidden/>
          </w:rPr>
          <w:instrText xml:space="preserve"> PAGEREF _Toc529889586 \h </w:instrText>
        </w:r>
        <w:r w:rsidR="0063461E">
          <w:rPr>
            <w:noProof/>
            <w:webHidden/>
          </w:rPr>
        </w:r>
        <w:r w:rsidR="0063461E">
          <w:rPr>
            <w:noProof/>
            <w:webHidden/>
          </w:rPr>
          <w:fldChar w:fldCharType="separate"/>
        </w:r>
        <w:r w:rsidR="0063461E">
          <w:rPr>
            <w:noProof/>
            <w:webHidden/>
          </w:rPr>
          <w:t>15</w:t>
        </w:r>
        <w:r w:rsidR="0063461E">
          <w:rPr>
            <w:noProof/>
            <w:webHidden/>
          </w:rPr>
          <w:fldChar w:fldCharType="end"/>
        </w:r>
      </w:hyperlink>
    </w:p>
    <w:p w14:paraId="7DE0B9C1" w14:textId="060621B1" w:rsidR="0063461E" w:rsidRDefault="00D72BAF">
      <w:pPr>
        <w:pStyle w:val="TJ4"/>
        <w:tabs>
          <w:tab w:val="left" w:pos="1760"/>
          <w:tab w:val="right" w:leader="dot" w:pos="9345"/>
        </w:tabs>
        <w:rPr>
          <w:rFonts w:asciiTheme="minorHAnsi" w:eastAsiaTheme="minorEastAsia" w:hAnsiTheme="minorHAnsi" w:cstheme="minorBidi"/>
          <w:noProof/>
          <w:sz w:val="22"/>
          <w:szCs w:val="22"/>
        </w:rPr>
      </w:pPr>
      <w:hyperlink w:anchor="_Toc529889587" w:history="1">
        <w:r w:rsidR="0063461E" w:rsidRPr="005B49C0">
          <w:rPr>
            <w:rStyle w:val="Hiperhivatkozs"/>
            <w:noProof/>
          </w:rPr>
          <w:t>5.6.6.3.</w:t>
        </w:r>
        <w:r w:rsidR="0063461E">
          <w:rPr>
            <w:rFonts w:asciiTheme="minorHAnsi" w:eastAsiaTheme="minorEastAsia" w:hAnsiTheme="minorHAnsi" w:cstheme="minorBidi"/>
            <w:noProof/>
            <w:sz w:val="22"/>
            <w:szCs w:val="22"/>
          </w:rPr>
          <w:tab/>
        </w:r>
        <w:r w:rsidR="0063461E" w:rsidRPr="005B49C0">
          <w:rPr>
            <w:rStyle w:val="Hiperhivatkozs"/>
            <w:noProof/>
          </w:rPr>
          <w:t>Közép és nagyfeszültségű feszültségváltók</w:t>
        </w:r>
        <w:r w:rsidR="0063461E">
          <w:rPr>
            <w:noProof/>
            <w:webHidden/>
          </w:rPr>
          <w:tab/>
        </w:r>
        <w:r w:rsidR="0063461E">
          <w:rPr>
            <w:noProof/>
            <w:webHidden/>
          </w:rPr>
          <w:fldChar w:fldCharType="begin"/>
        </w:r>
        <w:r w:rsidR="0063461E">
          <w:rPr>
            <w:noProof/>
            <w:webHidden/>
          </w:rPr>
          <w:instrText xml:space="preserve"> PAGEREF _Toc529889587 \h </w:instrText>
        </w:r>
        <w:r w:rsidR="0063461E">
          <w:rPr>
            <w:noProof/>
            <w:webHidden/>
          </w:rPr>
        </w:r>
        <w:r w:rsidR="0063461E">
          <w:rPr>
            <w:noProof/>
            <w:webHidden/>
          </w:rPr>
          <w:fldChar w:fldCharType="separate"/>
        </w:r>
        <w:r w:rsidR="0063461E">
          <w:rPr>
            <w:noProof/>
            <w:webHidden/>
          </w:rPr>
          <w:t>17</w:t>
        </w:r>
        <w:r w:rsidR="0063461E">
          <w:rPr>
            <w:noProof/>
            <w:webHidden/>
          </w:rPr>
          <w:fldChar w:fldCharType="end"/>
        </w:r>
      </w:hyperlink>
    </w:p>
    <w:p w14:paraId="31430F42" w14:textId="65D164B2" w:rsidR="0063461E" w:rsidRDefault="00D72BAF">
      <w:pPr>
        <w:pStyle w:val="TJ3"/>
        <w:tabs>
          <w:tab w:val="left" w:pos="1320"/>
          <w:tab w:val="right" w:leader="dot" w:pos="9345"/>
        </w:tabs>
        <w:rPr>
          <w:rFonts w:asciiTheme="minorHAnsi" w:eastAsiaTheme="minorEastAsia" w:hAnsiTheme="minorHAnsi" w:cstheme="minorBidi"/>
          <w:noProof/>
          <w:sz w:val="22"/>
          <w:szCs w:val="22"/>
        </w:rPr>
      </w:pPr>
      <w:hyperlink w:anchor="_Toc529889588" w:history="1">
        <w:r w:rsidR="0063461E" w:rsidRPr="005B49C0">
          <w:rPr>
            <w:rStyle w:val="Hiperhivatkozs"/>
            <w:b/>
            <w:noProof/>
          </w:rPr>
          <w:t>5.6.7.</w:t>
        </w:r>
        <w:r w:rsidR="0063461E">
          <w:rPr>
            <w:rFonts w:asciiTheme="minorHAnsi" w:eastAsiaTheme="minorEastAsia" w:hAnsiTheme="minorHAnsi" w:cstheme="minorBidi"/>
            <w:noProof/>
            <w:sz w:val="22"/>
            <w:szCs w:val="22"/>
          </w:rPr>
          <w:tab/>
        </w:r>
        <w:r w:rsidR="0063461E" w:rsidRPr="005B49C0">
          <w:rPr>
            <w:rStyle w:val="Hiperhivatkozs"/>
            <w:b/>
            <w:noProof/>
          </w:rPr>
          <w:t>Első túláramvédelmi készülék</w:t>
        </w:r>
        <w:r w:rsidR="0063461E">
          <w:rPr>
            <w:noProof/>
            <w:webHidden/>
          </w:rPr>
          <w:tab/>
        </w:r>
        <w:r w:rsidR="0063461E">
          <w:rPr>
            <w:noProof/>
            <w:webHidden/>
          </w:rPr>
          <w:fldChar w:fldCharType="begin"/>
        </w:r>
        <w:r w:rsidR="0063461E">
          <w:rPr>
            <w:noProof/>
            <w:webHidden/>
          </w:rPr>
          <w:instrText xml:space="preserve"> PAGEREF _Toc529889588 \h </w:instrText>
        </w:r>
        <w:r w:rsidR="0063461E">
          <w:rPr>
            <w:noProof/>
            <w:webHidden/>
          </w:rPr>
        </w:r>
        <w:r w:rsidR="0063461E">
          <w:rPr>
            <w:noProof/>
            <w:webHidden/>
          </w:rPr>
          <w:fldChar w:fldCharType="separate"/>
        </w:r>
        <w:r w:rsidR="0063461E">
          <w:rPr>
            <w:noProof/>
            <w:webHidden/>
          </w:rPr>
          <w:t>17</w:t>
        </w:r>
        <w:r w:rsidR="0063461E">
          <w:rPr>
            <w:noProof/>
            <w:webHidden/>
          </w:rPr>
          <w:fldChar w:fldCharType="end"/>
        </w:r>
      </w:hyperlink>
    </w:p>
    <w:p w14:paraId="74AD316A" w14:textId="2489DA26" w:rsidR="0063461E" w:rsidRDefault="00D72BAF">
      <w:pPr>
        <w:pStyle w:val="TJ1"/>
        <w:rPr>
          <w:rFonts w:asciiTheme="minorHAnsi" w:eastAsiaTheme="minorEastAsia" w:hAnsiTheme="minorHAnsi" w:cstheme="minorBidi"/>
          <w:noProof/>
          <w:sz w:val="22"/>
          <w:szCs w:val="22"/>
        </w:rPr>
      </w:pPr>
      <w:hyperlink w:anchor="_Toc529889589" w:history="1">
        <w:r w:rsidR="0063461E" w:rsidRPr="005B49C0">
          <w:rPr>
            <w:rStyle w:val="Hiperhivatkozs"/>
            <w:noProof/>
            <w14:scene3d>
              <w14:camera w14:prst="orthographicFront"/>
              <w14:lightRig w14:rig="threePt" w14:dir="t">
                <w14:rot w14:lat="0" w14:lon="0" w14:rev="0"/>
              </w14:lightRig>
            </w14:scene3d>
          </w:rPr>
          <w:t>6.</w:t>
        </w:r>
        <w:r w:rsidR="0063461E">
          <w:rPr>
            <w:rFonts w:asciiTheme="minorHAnsi" w:eastAsiaTheme="minorEastAsia" w:hAnsiTheme="minorHAnsi" w:cstheme="minorBidi"/>
            <w:noProof/>
            <w:sz w:val="22"/>
            <w:szCs w:val="22"/>
          </w:rPr>
          <w:tab/>
        </w:r>
        <w:r w:rsidR="0063461E" w:rsidRPr="005B49C0">
          <w:rPr>
            <w:rStyle w:val="Hiperhivatkozs"/>
            <w:noProof/>
          </w:rPr>
          <w:t>A Háztartási Méretű Kiserőművek és kiserőművek mérésére vonatkozó egyedi szabályok</w:t>
        </w:r>
        <w:r w:rsidR="0063461E">
          <w:rPr>
            <w:noProof/>
            <w:webHidden/>
          </w:rPr>
          <w:tab/>
        </w:r>
        <w:r w:rsidR="0063461E">
          <w:rPr>
            <w:noProof/>
            <w:webHidden/>
          </w:rPr>
          <w:fldChar w:fldCharType="begin"/>
        </w:r>
        <w:r w:rsidR="0063461E">
          <w:rPr>
            <w:noProof/>
            <w:webHidden/>
          </w:rPr>
          <w:instrText xml:space="preserve"> PAGEREF _Toc529889589 \h </w:instrText>
        </w:r>
        <w:r w:rsidR="0063461E">
          <w:rPr>
            <w:noProof/>
            <w:webHidden/>
          </w:rPr>
        </w:r>
        <w:r w:rsidR="0063461E">
          <w:rPr>
            <w:noProof/>
            <w:webHidden/>
          </w:rPr>
          <w:fldChar w:fldCharType="separate"/>
        </w:r>
        <w:r w:rsidR="0063461E">
          <w:rPr>
            <w:noProof/>
            <w:webHidden/>
          </w:rPr>
          <w:t>17</w:t>
        </w:r>
        <w:r w:rsidR="0063461E">
          <w:rPr>
            <w:noProof/>
            <w:webHidden/>
          </w:rPr>
          <w:fldChar w:fldCharType="end"/>
        </w:r>
      </w:hyperlink>
    </w:p>
    <w:p w14:paraId="334D9290" w14:textId="0138A9CE" w:rsidR="0063461E" w:rsidRDefault="00D72BAF">
      <w:pPr>
        <w:pStyle w:val="TJ2"/>
        <w:rPr>
          <w:rFonts w:asciiTheme="minorHAnsi" w:eastAsiaTheme="minorEastAsia" w:hAnsiTheme="minorHAnsi" w:cstheme="minorBidi"/>
          <w:noProof/>
          <w:sz w:val="22"/>
          <w:szCs w:val="22"/>
        </w:rPr>
      </w:pPr>
      <w:hyperlink w:anchor="_Toc529889590" w:history="1">
        <w:r w:rsidR="0063461E" w:rsidRPr="005B49C0">
          <w:rPr>
            <w:rStyle w:val="Hiperhivatkozs"/>
            <w:b/>
            <w:i/>
            <w:noProof/>
          </w:rPr>
          <w:t>6.1.</w:t>
        </w:r>
        <w:r w:rsidR="0063461E">
          <w:rPr>
            <w:rFonts w:asciiTheme="minorHAnsi" w:eastAsiaTheme="minorEastAsia" w:hAnsiTheme="minorHAnsi" w:cstheme="minorBidi"/>
            <w:noProof/>
            <w:sz w:val="22"/>
            <w:szCs w:val="22"/>
          </w:rPr>
          <w:tab/>
        </w:r>
        <w:r w:rsidR="0063461E" w:rsidRPr="005B49C0">
          <w:rPr>
            <w:rStyle w:val="Hiperhivatkozs"/>
            <w:b/>
            <w:i/>
            <w:noProof/>
          </w:rPr>
          <w:t>Mérési pont</w:t>
        </w:r>
        <w:r w:rsidR="0063461E">
          <w:rPr>
            <w:noProof/>
            <w:webHidden/>
          </w:rPr>
          <w:tab/>
        </w:r>
        <w:r w:rsidR="0063461E">
          <w:rPr>
            <w:noProof/>
            <w:webHidden/>
          </w:rPr>
          <w:fldChar w:fldCharType="begin"/>
        </w:r>
        <w:r w:rsidR="0063461E">
          <w:rPr>
            <w:noProof/>
            <w:webHidden/>
          </w:rPr>
          <w:instrText xml:space="preserve"> PAGEREF _Toc529889590 \h </w:instrText>
        </w:r>
        <w:r w:rsidR="0063461E">
          <w:rPr>
            <w:noProof/>
            <w:webHidden/>
          </w:rPr>
        </w:r>
        <w:r w:rsidR="0063461E">
          <w:rPr>
            <w:noProof/>
            <w:webHidden/>
          </w:rPr>
          <w:fldChar w:fldCharType="separate"/>
        </w:r>
        <w:r w:rsidR="0063461E">
          <w:rPr>
            <w:noProof/>
            <w:webHidden/>
          </w:rPr>
          <w:t>17</w:t>
        </w:r>
        <w:r w:rsidR="0063461E">
          <w:rPr>
            <w:noProof/>
            <w:webHidden/>
          </w:rPr>
          <w:fldChar w:fldCharType="end"/>
        </w:r>
      </w:hyperlink>
    </w:p>
    <w:p w14:paraId="41FC7D3F" w14:textId="311EA803" w:rsidR="0063461E" w:rsidRDefault="00D72BAF">
      <w:pPr>
        <w:pStyle w:val="TJ2"/>
        <w:rPr>
          <w:rFonts w:asciiTheme="minorHAnsi" w:eastAsiaTheme="minorEastAsia" w:hAnsiTheme="minorHAnsi" w:cstheme="minorBidi"/>
          <w:noProof/>
          <w:sz w:val="22"/>
          <w:szCs w:val="22"/>
        </w:rPr>
      </w:pPr>
      <w:hyperlink w:anchor="_Toc529889591" w:history="1">
        <w:r w:rsidR="0063461E" w:rsidRPr="005B49C0">
          <w:rPr>
            <w:rStyle w:val="Hiperhivatkozs"/>
            <w:b/>
            <w:i/>
            <w:noProof/>
          </w:rPr>
          <w:t>6.2.</w:t>
        </w:r>
        <w:r w:rsidR="0063461E">
          <w:rPr>
            <w:rFonts w:asciiTheme="minorHAnsi" w:eastAsiaTheme="minorEastAsia" w:hAnsiTheme="minorHAnsi" w:cstheme="minorBidi"/>
            <w:noProof/>
            <w:sz w:val="22"/>
            <w:szCs w:val="22"/>
          </w:rPr>
          <w:tab/>
        </w:r>
        <w:r w:rsidR="0063461E" w:rsidRPr="005B49C0">
          <w:rPr>
            <w:rStyle w:val="Hiperhivatkozs"/>
            <w:b/>
            <w:i/>
            <w:noProof/>
          </w:rPr>
          <w:t>Csatlakozási pont</w:t>
        </w:r>
        <w:r w:rsidR="0063461E">
          <w:rPr>
            <w:noProof/>
            <w:webHidden/>
          </w:rPr>
          <w:tab/>
        </w:r>
        <w:r w:rsidR="0063461E">
          <w:rPr>
            <w:noProof/>
            <w:webHidden/>
          </w:rPr>
          <w:fldChar w:fldCharType="begin"/>
        </w:r>
        <w:r w:rsidR="0063461E">
          <w:rPr>
            <w:noProof/>
            <w:webHidden/>
          </w:rPr>
          <w:instrText xml:space="preserve"> PAGEREF _Toc529889591 \h </w:instrText>
        </w:r>
        <w:r w:rsidR="0063461E">
          <w:rPr>
            <w:noProof/>
            <w:webHidden/>
          </w:rPr>
        </w:r>
        <w:r w:rsidR="0063461E">
          <w:rPr>
            <w:noProof/>
            <w:webHidden/>
          </w:rPr>
          <w:fldChar w:fldCharType="separate"/>
        </w:r>
        <w:r w:rsidR="0063461E">
          <w:rPr>
            <w:noProof/>
            <w:webHidden/>
          </w:rPr>
          <w:t>17</w:t>
        </w:r>
        <w:r w:rsidR="0063461E">
          <w:rPr>
            <w:noProof/>
            <w:webHidden/>
          </w:rPr>
          <w:fldChar w:fldCharType="end"/>
        </w:r>
      </w:hyperlink>
    </w:p>
    <w:p w14:paraId="0E5DB90D" w14:textId="36CE3D7A" w:rsidR="0063461E" w:rsidRDefault="00D72BAF">
      <w:pPr>
        <w:pStyle w:val="TJ2"/>
        <w:rPr>
          <w:rFonts w:asciiTheme="minorHAnsi" w:eastAsiaTheme="minorEastAsia" w:hAnsiTheme="minorHAnsi" w:cstheme="minorBidi"/>
          <w:noProof/>
          <w:sz w:val="22"/>
          <w:szCs w:val="22"/>
        </w:rPr>
      </w:pPr>
      <w:hyperlink w:anchor="_Toc529889592" w:history="1">
        <w:r w:rsidR="0063461E" w:rsidRPr="005B49C0">
          <w:rPr>
            <w:rStyle w:val="Hiperhivatkozs"/>
            <w:b/>
            <w:i/>
            <w:noProof/>
          </w:rPr>
          <w:t>6.3.</w:t>
        </w:r>
        <w:r w:rsidR="0063461E">
          <w:rPr>
            <w:rFonts w:asciiTheme="minorHAnsi" w:eastAsiaTheme="minorEastAsia" w:hAnsiTheme="minorHAnsi" w:cstheme="minorBidi"/>
            <w:noProof/>
            <w:sz w:val="22"/>
            <w:szCs w:val="22"/>
          </w:rPr>
          <w:tab/>
        </w:r>
        <w:r w:rsidR="0063461E" w:rsidRPr="005B49C0">
          <w:rPr>
            <w:rStyle w:val="Hiperhivatkozs"/>
            <w:b/>
            <w:i/>
            <w:noProof/>
          </w:rPr>
          <w:t>Csatlakozási feltételek</w:t>
        </w:r>
        <w:r w:rsidR="0063461E">
          <w:rPr>
            <w:noProof/>
            <w:webHidden/>
          </w:rPr>
          <w:tab/>
        </w:r>
        <w:r w:rsidR="0063461E">
          <w:rPr>
            <w:noProof/>
            <w:webHidden/>
          </w:rPr>
          <w:fldChar w:fldCharType="begin"/>
        </w:r>
        <w:r w:rsidR="0063461E">
          <w:rPr>
            <w:noProof/>
            <w:webHidden/>
          </w:rPr>
          <w:instrText xml:space="preserve"> PAGEREF _Toc529889592 \h </w:instrText>
        </w:r>
        <w:r w:rsidR="0063461E">
          <w:rPr>
            <w:noProof/>
            <w:webHidden/>
          </w:rPr>
        </w:r>
        <w:r w:rsidR="0063461E">
          <w:rPr>
            <w:noProof/>
            <w:webHidden/>
          </w:rPr>
          <w:fldChar w:fldCharType="separate"/>
        </w:r>
        <w:r w:rsidR="0063461E">
          <w:rPr>
            <w:noProof/>
            <w:webHidden/>
          </w:rPr>
          <w:t>17</w:t>
        </w:r>
        <w:r w:rsidR="0063461E">
          <w:rPr>
            <w:noProof/>
            <w:webHidden/>
          </w:rPr>
          <w:fldChar w:fldCharType="end"/>
        </w:r>
      </w:hyperlink>
    </w:p>
    <w:p w14:paraId="3C90CF10" w14:textId="4299F8D2" w:rsidR="0063461E" w:rsidRDefault="00D72BAF">
      <w:pPr>
        <w:pStyle w:val="TJ2"/>
        <w:rPr>
          <w:rFonts w:asciiTheme="minorHAnsi" w:eastAsiaTheme="minorEastAsia" w:hAnsiTheme="minorHAnsi" w:cstheme="minorBidi"/>
          <w:noProof/>
          <w:sz w:val="22"/>
          <w:szCs w:val="22"/>
        </w:rPr>
      </w:pPr>
      <w:hyperlink w:anchor="_Toc529889593" w:history="1">
        <w:r w:rsidR="0063461E" w:rsidRPr="005B49C0">
          <w:rPr>
            <w:rStyle w:val="Hiperhivatkozs"/>
            <w:b/>
            <w:i/>
            <w:noProof/>
          </w:rPr>
          <w:t>6.4.</w:t>
        </w:r>
        <w:r w:rsidR="0063461E">
          <w:rPr>
            <w:rFonts w:asciiTheme="minorHAnsi" w:eastAsiaTheme="minorEastAsia" w:hAnsiTheme="minorHAnsi" w:cstheme="minorBidi"/>
            <w:noProof/>
            <w:sz w:val="22"/>
            <w:szCs w:val="22"/>
          </w:rPr>
          <w:tab/>
        </w:r>
        <w:r w:rsidR="0063461E" w:rsidRPr="005B49C0">
          <w:rPr>
            <w:rStyle w:val="Hiperhivatkozs"/>
            <w:b/>
            <w:i/>
            <w:noProof/>
          </w:rPr>
          <w:t>Műszaki felügyelet</w:t>
        </w:r>
        <w:r w:rsidR="0063461E">
          <w:rPr>
            <w:noProof/>
            <w:webHidden/>
          </w:rPr>
          <w:tab/>
        </w:r>
        <w:r w:rsidR="0063461E">
          <w:rPr>
            <w:noProof/>
            <w:webHidden/>
          </w:rPr>
          <w:fldChar w:fldCharType="begin"/>
        </w:r>
        <w:r w:rsidR="0063461E">
          <w:rPr>
            <w:noProof/>
            <w:webHidden/>
          </w:rPr>
          <w:instrText xml:space="preserve"> PAGEREF _Toc529889593 \h </w:instrText>
        </w:r>
        <w:r w:rsidR="0063461E">
          <w:rPr>
            <w:noProof/>
            <w:webHidden/>
          </w:rPr>
        </w:r>
        <w:r w:rsidR="0063461E">
          <w:rPr>
            <w:noProof/>
            <w:webHidden/>
          </w:rPr>
          <w:fldChar w:fldCharType="separate"/>
        </w:r>
        <w:r w:rsidR="0063461E">
          <w:rPr>
            <w:noProof/>
            <w:webHidden/>
          </w:rPr>
          <w:t>18</w:t>
        </w:r>
        <w:r w:rsidR="0063461E">
          <w:rPr>
            <w:noProof/>
            <w:webHidden/>
          </w:rPr>
          <w:fldChar w:fldCharType="end"/>
        </w:r>
      </w:hyperlink>
    </w:p>
    <w:p w14:paraId="1A645A27" w14:textId="13D19063" w:rsidR="0063461E" w:rsidRDefault="00D72BAF">
      <w:pPr>
        <w:pStyle w:val="TJ2"/>
        <w:rPr>
          <w:rFonts w:asciiTheme="minorHAnsi" w:eastAsiaTheme="minorEastAsia" w:hAnsiTheme="minorHAnsi" w:cstheme="minorBidi"/>
          <w:noProof/>
          <w:sz w:val="22"/>
          <w:szCs w:val="22"/>
        </w:rPr>
      </w:pPr>
      <w:hyperlink w:anchor="_Toc529889594" w:history="1">
        <w:r w:rsidR="0063461E" w:rsidRPr="005B49C0">
          <w:rPr>
            <w:rStyle w:val="Hiperhivatkozs"/>
            <w:b/>
            <w:i/>
            <w:noProof/>
          </w:rPr>
          <w:t>6.5.</w:t>
        </w:r>
        <w:r w:rsidR="0063461E">
          <w:rPr>
            <w:rFonts w:asciiTheme="minorHAnsi" w:eastAsiaTheme="minorEastAsia" w:hAnsiTheme="minorHAnsi" w:cstheme="minorBidi"/>
            <w:noProof/>
            <w:sz w:val="22"/>
            <w:szCs w:val="22"/>
          </w:rPr>
          <w:tab/>
        </w:r>
        <w:r w:rsidR="0063461E" w:rsidRPr="005B49C0">
          <w:rPr>
            <w:rStyle w:val="Hiperhivatkozs"/>
            <w:b/>
            <w:i/>
            <w:noProof/>
          </w:rPr>
          <w:t>Érintésvédelem</w:t>
        </w:r>
        <w:r w:rsidR="0063461E">
          <w:rPr>
            <w:noProof/>
            <w:webHidden/>
          </w:rPr>
          <w:tab/>
        </w:r>
        <w:r w:rsidR="0063461E">
          <w:rPr>
            <w:noProof/>
            <w:webHidden/>
          </w:rPr>
          <w:fldChar w:fldCharType="begin"/>
        </w:r>
        <w:r w:rsidR="0063461E">
          <w:rPr>
            <w:noProof/>
            <w:webHidden/>
          </w:rPr>
          <w:instrText xml:space="preserve"> PAGEREF _Toc529889594 \h </w:instrText>
        </w:r>
        <w:r w:rsidR="0063461E">
          <w:rPr>
            <w:noProof/>
            <w:webHidden/>
          </w:rPr>
        </w:r>
        <w:r w:rsidR="0063461E">
          <w:rPr>
            <w:noProof/>
            <w:webHidden/>
          </w:rPr>
          <w:fldChar w:fldCharType="separate"/>
        </w:r>
        <w:r w:rsidR="0063461E">
          <w:rPr>
            <w:noProof/>
            <w:webHidden/>
          </w:rPr>
          <w:t>18</w:t>
        </w:r>
        <w:r w:rsidR="0063461E">
          <w:rPr>
            <w:noProof/>
            <w:webHidden/>
          </w:rPr>
          <w:fldChar w:fldCharType="end"/>
        </w:r>
      </w:hyperlink>
    </w:p>
    <w:p w14:paraId="16E34CA2" w14:textId="29669CB5" w:rsidR="0063461E" w:rsidRDefault="00D72BAF">
      <w:pPr>
        <w:pStyle w:val="TJ2"/>
        <w:rPr>
          <w:rFonts w:asciiTheme="minorHAnsi" w:eastAsiaTheme="minorEastAsia" w:hAnsiTheme="minorHAnsi" w:cstheme="minorBidi"/>
          <w:noProof/>
          <w:sz w:val="22"/>
          <w:szCs w:val="22"/>
        </w:rPr>
      </w:pPr>
      <w:hyperlink w:anchor="_Toc529889595" w:history="1">
        <w:r w:rsidR="0063461E" w:rsidRPr="005B49C0">
          <w:rPr>
            <w:rStyle w:val="Hiperhivatkozs"/>
            <w:b/>
            <w:i/>
            <w:noProof/>
          </w:rPr>
          <w:t>6.6.</w:t>
        </w:r>
        <w:r w:rsidR="0063461E">
          <w:rPr>
            <w:rFonts w:asciiTheme="minorHAnsi" w:eastAsiaTheme="minorEastAsia" w:hAnsiTheme="minorHAnsi" w:cstheme="minorBidi"/>
            <w:noProof/>
            <w:sz w:val="22"/>
            <w:szCs w:val="22"/>
          </w:rPr>
          <w:tab/>
        </w:r>
        <w:r w:rsidR="0063461E" w:rsidRPr="005B49C0">
          <w:rPr>
            <w:rStyle w:val="Hiperhivatkozs"/>
            <w:b/>
            <w:i/>
            <w:noProof/>
          </w:rPr>
          <w:t>Túlfeszültség védelem</w:t>
        </w:r>
        <w:r w:rsidR="0063461E">
          <w:rPr>
            <w:noProof/>
            <w:webHidden/>
          </w:rPr>
          <w:tab/>
        </w:r>
        <w:r w:rsidR="0063461E">
          <w:rPr>
            <w:noProof/>
            <w:webHidden/>
          </w:rPr>
          <w:fldChar w:fldCharType="begin"/>
        </w:r>
        <w:r w:rsidR="0063461E">
          <w:rPr>
            <w:noProof/>
            <w:webHidden/>
          </w:rPr>
          <w:instrText xml:space="preserve"> PAGEREF _Toc529889595 \h </w:instrText>
        </w:r>
        <w:r w:rsidR="0063461E">
          <w:rPr>
            <w:noProof/>
            <w:webHidden/>
          </w:rPr>
        </w:r>
        <w:r w:rsidR="0063461E">
          <w:rPr>
            <w:noProof/>
            <w:webHidden/>
          </w:rPr>
          <w:fldChar w:fldCharType="separate"/>
        </w:r>
        <w:r w:rsidR="0063461E">
          <w:rPr>
            <w:noProof/>
            <w:webHidden/>
          </w:rPr>
          <w:t>18</w:t>
        </w:r>
        <w:r w:rsidR="0063461E">
          <w:rPr>
            <w:noProof/>
            <w:webHidden/>
          </w:rPr>
          <w:fldChar w:fldCharType="end"/>
        </w:r>
      </w:hyperlink>
    </w:p>
    <w:p w14:paraId="28FF9AC0" w14:textId="54E1A3CD" w:rsidR="0063461E" w:rsidRDefault="00D72BAF">
      <w:pPr>
        <w:pStyle w:val="TJ2"/>
        <w:rPr>
          <w:rFonts w:asciiTheme="minorHAnsi" w:eastAsiaTheme="minorEastAsia" w:hAnsiTheme="minorHAnsi" w:cstheme="minorBidi"/>
          <w:noProof/>
          <w:sz w:val="22"/>
          <w:szCs w:val="22"/>
        </w:rPr>
      </w:pPr>
      <w:hyperlink w:anchor="_Toc529889596" w:history="1">
        <w:r w:rsidR="0063461E" w:rsidRPr="005B49C0">
          <w:rPr>
            <w:rStyle w:val="Hiperhivatkozs"/>
            <w:b/>
            <w:i/>
            <w:noProof/>
          </w:rPr>
          <w:t>6.7.</w:t>
        </w:r>
        <w:r w:rsidR="0063461E">
          <w:rPr>
            <w:rFonts w:asciiTheme="minorHAnsi" w:eastAsiaTheme="minorEastAsia" w:hAnsiTheme="minorHAnsi" w:cstheme="minorBidi"/>
            <w:noProof/>
            <w:sz w:val="22"/>
            <w:szCs w:val="22"/>
          </w:rPr>
          <w:tab/>
        </w:r>
        <w:r w:rsidR="0063461E" w:rsidRPr="005B49C0">
          <w:rPr>
            <w:rStyle w:val="Hiperhivatkozs"/>
            <w:b/>
            <w:i/>
            <w:noProof/>
          </w:rPr>
          <w:t>Betáplálási nyilatkozat</w:t>
        </w:r>
        <w:r w:rsidR="0063461E">
          <w:rPr>
            <w:noProof/>
            <w:webHidden/>
          </w:rPr>
          <w:tab/>
        </w:r>
        <w:r w:rsidR="0063461E">
          <w:rPr>
            <w:noProof/>
            <w:webHidden/>
          </w:rPr>
          <w:fldChar w:fldCharType="begin"/>
        </w:r>
        <w:r w:rsidR="0063461E">
          <w:rPr>
            <w:noProof/>
            <w:webHidden/>
          </w:rPr>
          <w:instrText xml:space="preserve"> PAGEREF _Toc529889596 \h </w:instrText>
        </w:r>
        <w:r w:rsidR="0063461E">
          <w:rPr>
            <w:noProof/>
            <w:webHidden/>
          </w:rPr>
        </w:r>
        <w:r w:rsidR="0063461E">
          <w:rPr>
            <w:noProof/>
            <w:webHidden/>
          </w:rPr>
          <w:fldChar w:fldCharType="separate"/>
        </w:r>
        <w:r w:rsidR="0063461E">
          <w:rPr>
            <w:noProof/>
            <w:webHidden/>
          </w:rPr>
          <w:t>18</w:t>
        </w:r>
        <w:r w:rsidR="0063461E">
          <w:rPr>
            <w:noProof/>
            <w:webHidden/>
          </w:rPr>
          <w:fldChar w:fldCharType="end"/>
        </w:r>
      </w:hyperlink>
    </w:p>
    <w:p w14:paraId="70E07E8E" w14:textId="1AD79D14" w:rsidR="0063461E" w:rsidRDefault="00D72BAF">
      <w:pPr>
        <w:pStyle w:val="TJ2"/>
        <w:rPr>
          <w:rFonts w:asciiTheme="minorHAnsi" w:eastAsiaTheme="minorEastAsia" w:hAnsiTheme="minorHAnsi" w:cstheme="minorBidi"/>
          <w:noProof/>
          <w:sz w:val="22"/>
          <w:szCs w:val="22"/>
        </w:rPr>
      </w:pPr>
      <w:hyperlink w:anchor="_Toc529889597" w:history="1">
        <w:r w:rsidR="0063461E" w:rsidRPr="005B49C0">
          <w:rPr>
            <w:rStyle w:val="Hiperhivatkozs"/>
            <w:b/>
            <w:i/>
            <w:noProof/>
          </w:rPr>
          <w:t>6.8.</w:t>
        </w:r>
        <w:r w:rsidR="0063461E">
          <w:rPr>
            <w:rFonts w:asciiTheme="minorHAnsi" w:eastAsiaTheme="minorEastAsia" w:hAnsiTheme="minorHAnsi" w:cstheme="minorBidi"/>
            <w:noProof/>
            <w:sz w:val="22"/>
            <w:szCs w:val="22"/>
          </w:rPr>
          <w:tab/>
        </w:r>
        <w:r w:rsidR="0063461E" w:rsidRPr="005B49C0">
          <w:rPr>
            <w:rStyle w:val="Hiperhivatkozs"/>
            <w:b/>
            <w:i/>
            <w:noProof/>
          </w:rPr>
          <w:t>Védelmi leválasztás</w:t>
        </w:r>
        <w:r w:rsidR="0063461E">
          <w:rPr>
            <w:noProof/>
            <w:webHidden/>
          </w:rPr>
          <w:tab/>
        </w:r>
        <w:r w:rsidR="0063461E">
          <w:rPr>
            <w:noProof/>
            <w:webHidden/>
          </w:rPr>
          <w:fldChar w:fldCharType="begin"/>
        </w:r>
        <w:r w:rsidR="0063461E">
          <w:rPr>
            <w:noProof/>
            <w:webHidden/>
          </w:rPr>
          <w:instrText xml:space="preserve"> PAGEREF _Toc529889597 \h </w:instrText>
        </w:r>
        <w:r w:rsidR="0063461E">
          <w:rPr>
            <w:noProof/>
            <w:webHidden/>
          </w:rPr>
        </w:r>
        <w:r w:rsidR="0063461E">
          <w:rPr>
            <w:noProof/>
            <w:webHidden/>
          </w:rPr>
          <w:fldChar w:fldCharType="separate"/>
        </w:r>
        <w:r w:rsidR="0063461E">
          <w:rPr>
            <w:noProof/>
            <w:webHidden/>
          </w:rPr>
          <w:t>18</w:t>
        </w:r>
        <w:r w:rsidR="0063461E">
          <w:rPr>
            <w:noProof/>
            <w:webHidden/>
          </w:rPr>
          <w:fldChar w:fldCharType="end"/>
        </w:r>
      </w:hyperlink>
    </w:p>
    <w:p w14:paraId="6F640060" w14:textId="1660F818" w:rsidR="0063461E" w:rsidRDefault="00D72BAF">
      <w:pPr>
        <w:pStyle w:val="TJ2"/>
        <w:rPr>
          <w:rFonts w:asciiTheme="minorHAnsi" w:eastAsiaTheme="minorEastAsia" w:hAnsiTheme="minorHAnsi" w:cstheme="minorBidi"/>
          <w:noProof/>
          <w:sz w:val="22"/>
          <w:szCs w:val="22"/>
        </w:rPr>
      </w:pPr>
      <w:hyperlink w:anchor="_Toc529889598" w:history="1">
        <w:r w:rsidR="0063461E" w:rsidRPr="005B49C0">
          <w:rPr>
            <w:rStyle w:val="Hiperhivatkozs"/>
            <w:b/>
            <w:i/>
            <w:noProof/>
          </w:rPr>
          <w:t>6.9.</w:t>
        </w:r>
        <w:r w:rsidR="0063461E">
          <w:rPr>
            <w:rFonts w:asciiTheme="minorHAnsi" w:eastAsiaTheme="minorEastAsia" w:hAnsiTheme="minorHAnsi" w:cstheme="minorBidi"/>
            <w:noProof/>
            <w:sz w:val="22"/>
            <w:szCs w:val="22"/>
          </w:rPr>
          <w:tab/>
        </w:r>
        <w:r w:rsidR="0063461E" w:rsidRPr="005B49C0">
          <w:rPr>
            <w:rStyle w:val="Hiperhivatkozs"/>
            <w:b/>
            <w:i/>
            <w:noProof/>
          </w:rPr>
          <w:t>Minimum követelmények</w:t>
        </w:r>
        <w:r w:rsidR="0063461E">
          <w:rPr>
            <w:noProof/>
            <w:webHidden/>
          </w:rPr>
          <w:tab/>
        </w:r>
        <w:r w:rsidR="0063461E">
          <w:rPr>
            <w:noProof/>
            <w:webHidden/>
          </w:rPr>
          <w:fldChar w:fldCharType="begin"/>
        </w:r>
        <w:r w:rsidR="0063461E">
          <w:rPr>
            <w:noProof/>
            <w:webHidden/>
          </w:rPr>
          <w:instrText xml:space="preserve"> PAGEREF _Toc529889598 \h </w:instrText>
        </w:r>
        <w:r w:rsidR="0063461E">
          <w:rPr>
            <w:noProof/>
            <w:webHidden/>
          </w:rPr>
        </w:r>
        <w:r w:rsidR="0063461E">
          <w:rPr>
            <w:noProof/>
            <w:webHidden/>
          </w:rPr>
          <w:fldChar w:fldCharType="separate"/>
        </w:r>
        <w:r w:rsidR="0063461E">
          <w:rPr>
            <w:noProof/>
            <w:webHidden/>
          </w:rPr>
          <w:t>19</w:t>
        </w:r>
        <w:r w:rsidR="0063461E">
          <w:rPr>
            <w:noProof/>
            <w:webHidden/>
          </w:rPr>
          <w:fldChar w:fldCharType="end"/>
        </w:r>
      </w:hyperlink>
    </w:p>
    <w:p w14:paraId="6A6F4734" w14:textId="6ABF1E55" w:rsidR="0063461E" w:rsidRDefault="00D72BAF">
      <w:pPr>
        <w:pStyle w:val="TJ1"/>
        <w:rPr>
          <w:rFonts w:asciiTheme="minorHAnsi" w:eastAsiaTheme="minorEastAsia" w:hAnsiTheme="minorHAnsi" w:cstheme="minorBidi"/>
          <w:noProof/>
          <w:sz w:val="22"/>
          <w:szCs w:val="22"/>
        </w:rPr>
      </w:pPr>
      <w:hyperlink w:anchor="_Toc529889599" w:history="1">
        <w:r w:rsidR="0063461E" w:rsidRPr="005B49C0">
          <w:rPr>
            <w:rStyle w:val="Hiperhivatkozs"/>
            <w:noProof/>
            <w14:scene3d>
              <w14:camera w14:prst="orthographicFront"/>
              <w14:lightRig w14:rig="threePt" w14:dir="t">
                <w14:rot w14:lat="0" w14:lon="0" w14:rev="0"/>
              </w14:lightRig>
            </w14:scene3d>
          </w:rPr>
          <w:t>7.</w:t>
        </w:r>
        <w:r w:rsidR="0063461E">
          <w:rPr>
            <w:rFonts w:asciiTheme="minorHAnsi" w:eastAsiaTheme="minorEastAsia" w:hAnsiTheme="minorHAnsi" w:cstheme="minorBidi"/>
            <w:noProof/>
            <w:sz w:val="22"/>
            <w:szCs w:val="22"/>
          </w:rPr>
          <w:tab/>
        </w:r>
        <w:r w:rsidR="0063461E" w:rsidRPr="005B49C0">
          <w:rPr>
            <w:rStyle w:val="Hiperhivatkozs"/>
            <w:noProof/>
          </w:rPr>
          <w:t>„H” és mélyvölgy tarifa igénybevételére vonatkozó egyedi szabályok</w:t>
        </w:r>
        <w:r w:rsidR="0063461E">
          <w:rPr>
            <w:noProof/>
            <w:webHidden/>
          </w:rPr>
          <w:tab/>
        </w:r>
        <w:r w:rsidR="0063461E">
          <w:rPr>
            <w:noProof/>
            <w:webHidden/>
          </w:rPr>
          <w:fldChar w:fldCharType="begin"/>
        </w:r>
        <w:r w:rsidR="0063461E">
          <w:rPr>
            <w:noProof/>
            <w:webHidden/>
          </w:rPr>
          <w:instrText xml:space="preserve"> PAGEREF _Toc529889599 \h </w:instrText>
        </w:r>
        <w:r w:rsidR="0063461E">
          <w:rPr>
            <w:noProof/>
            <w:webHidden/>
          </w:rPr>
        </w:r>
        <w:r w:rsidR="0063461E">
          <w:rPr>
            <w:noProof/>
            <w:webHidden/>
          </w:rPr>
          <w:fldChar w:fldCharType="separate"/>
        </w:r>
        <w:r w:rsidR="0063461E">
          <w:rPr>
            <w:noProof/>
            <w:webHidden/>
          </w:rPr>
          <w:t>19</w:t>
        </w:r>
        <w:r w:rsidR="0063461E">
          <w:rPr>
            <w:noProof/>
            <w:webHidden/>
          </w:rPr>
          <w:fldChar w:fldCharType="end"/>
        </w:r>
      </w:hyperlink>
    </w:p>
    <w:p w14:paraId="4A0B781F" w14:textId="339C222C" w:rsidR="0063461E" w:rsidRDefault="00D72BAF">
      <w:pPr>
        <w:pStyle w:val="TJ2"/>
        <w:rPr>
          <w:rFonts w:asciiTheme="minorHAnsi" w:eastAsiaTheme="minorEastAsia" w:hAnsiTheme="minorHAnsi" w:cstheme="minorBidi"/>
          <w:noProof/>
          <w:sz w:val="22"/>
          <w:szCs w:val="22"/>
        </w:rPr>
      </w:pPr>
      <w:hyperlink w:anchor="_Toc529889600" w:history="1">
        <w:r w:rsidR="0063461E" w:rsidRPr="005B49C0">
          <w:rPr>
            <w:rStyle w:val="Hiperhivatkozs"/>
            <w:b/>
            <w:i/>
            <w:noProof/>
          </w:rPr>
          <w:t>7.1.</w:t>
        </w:r>
        <w:r w:rsidR="0063461E">
          <w:rPr>
            <w:rFonts w:asciiTheme="minorHAnsi" w:eastAsiaTheme="minorEastAsia" w:hAnsiTheme="minorHAnsi" w:cstheme="minorBidi"/>
            <w:noProof/>
            <w:sz w:val="22"/>
            <w:szCs w:val="22"/>
          </w:rPr>
          <w:tab/>
        </w:r>
        <w:r w:rsidR="0063461E" w:rsidRPr="005B49C0">
          <w:rPr>
            <w:rStyle w:val="Hiperhivatkozs"/>
            <w:b/>
            <w:i/>
            <w:noProof/>
          </w:rPr>
          <w:t>Fogalom-meghatározások, az igénybevétel feltételei. „H” tarifa</w:t>
        </w:r>
        <w:r w:rsidR="0063461E">
          <w:rPr>
            <w:noProof/>
            <w:webHidden/>
          </w:rPr>
          <w:tab/>
        </w:r>
        <w:r w:rsidR="0063461E">
          <w:rPr>
            <w:noProof/>
            <w:webHidden/>
          </w:rPr>
          <w:fldChar w:fldCharType="begin"/>
        </w:r>
        <w:r w:rsidR="0063461E">
          <w:rPr>
            <w:noProof/>
            <w:webHidden/>
          </w:rPr>
          <w:instrText xml:space="preserve"> PAGEREF _Toc529889600 \h </w:instrText>
        </w:r>
        <w:r w:rsidR="0063461E">
          <w:rPr>
            <w:noProof/>
            <w:webHidden/>
          </w:rPr>
        </w:r>
        <w:r w:rsidR="0063461E">
          <w:rPr>
            <w:noProof/>
            <w:webHidden/>
          </w:rPr>
          <w:fldChar w:fldCharType="separate"/>
        </w:r>
        <w:r w:rsidR="0063461E">
          <w:rPr>
            <w:noProof/>
            <w:webHidden/>
          </w:rPr>
          <w:t>19</w:t>
        </w:r>
        <w:r w:rsidR="0063461E">
          <w:rPr>
            <w:noProof/>
            <w:webHidden/>
          </w:rPr>
          <w:fldChar w:fldCharType="end"/>
        </w:r>
      </w:hyperlink>
    </w:p>
    <w:p w14:paraId="350C1C1F" w14:textId="0AF74E37" w:rsidR="0063461E" w:rsidRDefault="00D72BAF">
      <w:pPr>
        <w:pStyle w:val="TJ2"/>
        <w:rPr>
          <w:rFonts w:asciiTheme="minorHAnsi" w:eastAsiaTheme="minorEastAsia" w:hAnsiTheme="minorHAnsi" w:cstheme="minorBidi"/>
          <w:noProof/>
          <w:sz w:val="22"/>
          <w:szCs w:val="22"/>
        </w:rPr>
      </w:pPr>
      <w:hyperlink w:anchor="_Toc529889601" w:history="1">
        <w:r w:rsidR="0063461E" w:rsidRPr="005B49C0">
          <w:rPr>
            <w:rStyle w:val="Hiperhivatkozs"/>
            <w:b/>
            <w:i/>
            <w:noProof/>
          </w:rPr>
          <w:t>7.2.</w:t>
        </w:r>
        <w:r w:rsidR="0063461E">
          <w:rPr>
            <w:rFonts w:asciiTheme="minorHAnsi" w:eastAsiaTheme="minorEastAsia" w:hAnsiTheme="minorHAnsi" w:cstheme="minorBidi"/>
            <w:noProof/>
            <w:sz w:val="22"/>
            <w:szCs w:val="22"/>
          </w:rPr>
          <w:tab/>
        </w:r>
        <w:r w:rsidR="0063461E" w:rsidRPr="005B49C0">
          <w:rPr>
            <w:rStyle w:val="Hiperhivatkozs"/>
            <w:b/>
            <w:i/>
            <w:noProof/>
          </w:rPr>
          <w:t>Fogalom-meghatározások, az igénybevétel feltételei. Mélyvölgy tarifa</w:t>
        </w:r>
        <w:r w:rsidR="0063461E">
          <w:rPr>
            <w:noProof/>
            <w:webHidden/>
          </w:rPr>
          <w:tab/>
        </w:r>
        <w:r w:rsidR="0063461E">
          <w:rPr>
            <w:noProof/>
            <w:webHidden/>
          </w:rPr>
          <w:fldChar w:fldCharType="begin"/>
        </w:r>
        <w:r w:rsidR="0063461E">
          <w:rPr>
            <w:noProof/>
            <w:webHidden/>
          </w:rPr>
          <w:instrText xml:space="preserve"> PAGEREF _Toc529889601 \h </w:instrText>
        </w:r>
        <w:r w:rsidR="0063461E">
          <w:rPr>
            <w:noProof/>
            <w:webHidden/>
          </w:rPr>
        </w:r>
        <w:r w:rsidR="0063461E">
          <w:rPr>
            <w:noProof/>
            <w:webHidden/>
          </w:rPr>
          <w:fldChar w:fldCharType="separate"/>
        </w:r>
        <w:r w:rsidR="0063461E">
          <w:rPr>
            <w:noProof/>
            <w:webHidden/>
          </w:rPr>
          <w:t>19</w:t>
        </w:r>
        <w:r w:rsidR="0063461E">
          <w:rPr>
            <w:noProof/>
            <w:webHidden/>
          </w:rPr>
          <w:fldChar w:fldCharType="end"/>
        </w:r>
      </w:hyperlink>
    </w:p>
    <w:p w14:paraId="2C9FA974" w14:textId="0716BC3E" w:rsidR="0063461E" w:rsidRDefault="00D72BAF">
      <w:pPr>
        <w:pStyle w:val="TJ2"/>
        <w:rPr>
          <w:rFonts w:asciiTheme="minorHAnsi" w:eastAsiaTheme="minorEastAsia" w:hAnsiTheme="minorHAnsi" w:cstheme="minorBidi"/>
          <w:noProof/>
          <w:sz w:val="22"/>
          <w:szCs w:val="22"/>
        </w:rPr>
      </w:pPr>
      <w:hyperlink w:anchor="_Toc529889602" w:history="1">
        <w:r w:rsidR="0063461E" w:rsidRPr="005B49C0">
          <w:rPr>
            <w:rStyle w:val="Hiperhivatkozs"/>
            <w:b/>
            <w:i/>
            <w:noProof/>
          </w:rPr>
          <w:t>7.3.</w:t>
        </w:r>
        <w:r w:rsidR="0063461E">
          <w:rPr>
            <w:rFonts w:asciiTheme="minorHAnsi" w:eastAsiaTheme="minorEastAsia" w:hAnsiTheme="minorHAnsi" w:cstheme="minorBidi"/>
            <w:noProof/>
            <w:sz w:val="22"/>
            <w:szCs w:val="22"/>
          </w:rPr>
          <w:tab/>
        </w:r>
        <w:r w:rsidR="0063461E" w:rsidRPr="005B49C0">
          <w:rPr>
            <w:rStyle w:val="Hiperhivatkozs"/>
            <w:b/>
            <w:i/>
            <w:noProof/>
          </w:rPr>
          <w:t>A különmért áramkörön igénybe vehető teljesítmény</w:t>
        </w:r>
        <w:r w:rsidR="0063461E">
          <w:rPr>
            <w:noProof/>
            <w:webHidden/>
          </w:rPr>
          <w:tab/>
        </w:r>
        <w:r w:rsidR="0063461E">
          <w:rPr>
            <w:noProof/>
            <w:webHidden/>
          </w:rPr>
          <w:fldChar w:fldCharType="begin"/>
        </w:r>
        <w:r w:rsidR="0063461E">
          <w:rPr>
            <w:noProof/>
            <w:webHidden/>
          </w:rPr>
          <w:instrText xml:space="preserve"> PAGEREF _Toc529889602 \h </w:instrText>
        </w:r>
        <w:r w:rsidR="0063461E">
          <w:rPr>
            <w:noProof/>
            <w:webHidden/>
          </w:rPr>
        </w:r>
        <w:r w:rsidR="0063461E">
          <w:rPr>
            <w:noProof/>
            <w:webHidden/>
          </w:rPr>
          <w:fldChar w:fldCharType="separate"/>
        </w:r>
        <w:r w:rsidR="0063461E">
          <w:rPr>
            <w:noProof/>
            <w:webHidden/>
          </w:rPr>
          <w:t>19</w:t>
        </w:r>
        <w:r w:rsidR="0063461E">
          <w:rPr>
            <w:noProof/>
            <w:webHidden/>
          </w:rPr>
          <w:fldChar w:fldCharType="end"/>
        </w:r>
      </w:hyperlink>
    </w:p>
    <w:p w14:paraId="043498F7" w14:textId="44502D9D" w:rsidR="0063461E" w:rsidRDefault="00D72BAF">
      <w:pPr>
        <w:pStyle w:val="TJ2"/>
        <w:rPr>
          <w:rFonts w:asciiTheme="minorHAnsi" w:eastAsiaTheme="minorEastAsia" w:hAnsiTheme="minorHAnsi" w:cstheme="minorBidi"/>
          <w:noProof/>
          <w:sz w:val="22"/>
          <w:szCs w:val="22"/>
        </w:rPr>
      </w:pPr>
      <w:hyperlink w:anchor="_Toc529889603" w:history="1">
        <w:r w:rsidR="0063461E" w:rsidRPr="005B49C0">
          <w:rPr>
            <w:rStyle w:val="Hiperhivatkozs"/>
            <w:b/>
            <w:i/>
            <w:noProof/>
          </w:rPr>
          <w:t>7.4.</w:t>
        </w:r>
        <w:r w:rsidR="0063461E">
          <w:rPr>
            <w:rFonts w:asciiTheme="minorHAnsi" w:eastAsiaTheme="minorEastAsia" w:hAnsiTheme="minorHAnsi" w:cstheme="minorBidi"/>
            <w:noProof/>
            <w:sz w:val="22"/>
            <w:szCs w:val="22"/>
          </w:rPr>
          <w:tab/>
        </w:r>
        <w:r w:rsidR="0063461E" w:rsidRPr="005B49C0">
          <w:rPr>
            <w:rStyle w:val="Hiperhivatkozs"/>
            <w:b/>
            <w:i/>
            <w:noProof/>
          </w:rPr>
          <w:t>Ellenőrzés</w:t>
        </w:r>
        <w:r w:rsidR="0063461E">
          <w:rPr>
            <w:noProof/>
            <w:webHidden/>
          </w:rPr>
          <w:tab/>
        </w:r>
        <w:r w:rsidR="0063461E">
          <w:rPr>
            <w:noProof/>
            <w:webHidden/>
          </w:rPr>
          <w:fldChar w:fldCharType="begin"/>
        </w:r>
        <w:r w:rsidR="0063461E">
          <w:rPr>
            <w:noProof/>
            <w:webHidden/>
          </w:rPr>
          <w:instrText xml:space="preserve"> PAGEREF _Toc529889603 \h </w:instrText>
        </w:r>
        <w:r w:rsidR="0063461E">
          <w:rPr>
            <w:noProof/>
            <w:webHidden/>
          </w:rPr>
        </w:r>
        <w:r w:rsidR="0063461E">
          <w:rPr>
            <w:noProof/>
            <w:webHidden/>
          </w:rPr>
          <w:fldChar w:fldCharType="separate"/>
        </w:r>
        <w:r w:rsidR="0063461E">
          <w:rPr>
            <w:noProof/>
            <w:webHidden/>
          </w:rPr>
          <w:t>20</w:t>
        </w:r>
        <w:r w:rsidR="0063461E">
          <w:rPr>
            <w:noProof/>
            <w:webHidden/>
          </w:rPr>
          <w:fldChar w:fldCharType="end"/>
        </w:r>
      </w:hyperlink>
    </w:p>
    <w:p w14:paraId="70DCFCB1" w14:textId="6ED1F67A" w:rsidR="0063461E" w:rsidRDefault="00D72BAF">
      <w:pPr>
        <w:pStyle w:val="TJ1"/>
        <w:rPr>
          <w:rFonts w:asciiTheme="minorHAnsi" w:eastAsiaTheme="minorEastAsia" w:hAnsiTheme="minorHAnsi" w:cstheme="minorBidi"/>
          <w:noProof/>
          <w:sz w:val="22"/>
          <w:szCs w:val="22"/>
        </w:rPr>
      </w:pPr>
      <w:hyperlink w:anchor="_Toc529889604" w:history="1">
        <w:r w:rsidR="0063461E" w:rsidRPr="005B49C0">
          <w:rPr>
            <w:rStyle w:val="Hiperhivatkozs"/>
            <w:noProof/>
            <w14:scene3d>
              <w14:camera w14:prst="orthographicFront"/>
              <w14:lightRig w14:rig="threePt" w14:dir="t">
                <w14:rot w14:lat="0" w14:lon="0" w14:rev="0"/>
              </w14:lightRig>
            </w14:scene3d>
          </w:rPr>
          <w:t>8.</w:t>
        </w:r>
        <w:r w:rsidR="0063461E">
          <w:rPr>
            <w:rFonts w:asciiTheme="minorHAnsi" w:eastAsiaTheme="minorEastAsia" w:hAnsiTheme="minorHAnsi" w:cstheme="minorBidi"/>
            <w:noProof/>
            <w:sz w:val="22"/>
            <w:szCs w:val="22"/>
          </w:rPr>
          <w:tab/>
        </w:r>
        <w:r w:rsidR="0063461E" w:rsidRPr="005B49C0">
          <w:rPr>
            <w:rStyle w:val="Hiperhivatkozs"/>
            <w:noProof/>
          </w:rPr>
          <w:t>Mérőberendezések üzembe helyezése</w:t>
        </w:r>
        <w:r w:rsidR="0063461E">
          <w:rPr>
            <w:noProof/>
            <w:webHidden/>
          </w:rPr>
          <w:tab/>
        </w:r>
        <w:r w:rsidR="0063461E">
          <w:rPr>
            <w:noProof/>
            <w:webHidden/>
          </w:rPr>
          <w:fldChar w:fldCharType="begin"/>
        </w:r>
        <w:r w:rsidR="0063461E">
          <w:rPr>
            <w:noProof/>
            <w:webHidden/>
          </w:rPr>
          <w:instrText xml:space="preserve"> PAGEREF _Toc529889604 \h </w:instrText>
        </w:r>
        <w:r w:rsidR="0063461E">
          <w:rPr>
            <w:noProof/>
            <w:webHidden/>
          </w:rPr>
        </w:r>
        <w:r w:rsidR="0063461E">
          <w:rPr>
            <w:noProof/>
            <w:webHidden/>
          </w:rPr>
          <w:fldChar w:fldCharType="separate"/>
        </w:r>
        <w:r w:rsidR="0063461E">
          <w:rPr>
            <w:noProof/>
            <w:webHidden/>
          </w:rPr>
          <w:t>20</w:t>
        </w:r>
        <w:r w:rsidR="0063461E">
          <w:rPr>
            <w:noProof/>
            <w:webHidden/>
          </w:rPr>
          <w:fldChar w:fldCharType="end"/>
        </w:r>
      </w:hyperlink>
    </w:p>
    <w:p w14:paraId="68D6FEA5" w14:textId="04378BC4" w:rsidR="0063461E" w:rsidRDefault="00D72BAF">
      <w:pPr>
        <w:pStyle w:val="TJ1"/>
        <w:rPr>
          <w:rFonts w:asciiTheme="minorHAnsi" w:eastAsiaTheme="minorEastAsia" w:hAnsiTheme="minorHAnsi" w:cstheme="minorBidi"/>
          <w:noProof/>
          <w:sz w:val="22"/>
          <w:szCs w:val="22"/>
        </w:rPr>
      </w:pPr>
      <w:hyperlink w:anchor="_Toc529889605" w:history="1">
        <w:r w:rsidR="0063461E" w:rsidRPr="005B49C0">
          <w:rPr>
            <w:rStyle w:val="Hiperhivatkozs"/>
            <w:noProof/>
            <w14:scene3d>
              <w14:camera w14:prst="orthographicFront"/>
              <w14:lightRig w14:rig="threePt" w14:dir="t">
                <w14:rot w14:lat="0" w14:lon="0" w14:rev="0"/>
              </w14:lightRig>
            </w14:scene3d>
          </w:rPr>
          <w:t>9.</w:t>
        </w:r>
        <w:r w:rsidR="0063461E">
          <w:rPr>
            <w:rFonts w:asciiTheme="minorHAnsi" w:eastAsiaTheme="minorEastAsia" w:hAnsiTheme="minorHAnsi" w:cstheme="minorBidi"/>
            <w:noProof/>
            <w:sz w:val="22"/>
            <w:szCs w:val="22"/>
          </w:rPr>
          <w:tab/>
        </w:r>
        <w:r w:rsidR="0063461E" w:rsidRPr="005B49C0">
          <w:rPr>
            <w:rStyle w:val="Hiperhivatkozs"/>
            <w:noProof/>
          </w:rPr>
          <w:t>Távleolvasó és mérési adatfeldolgozó rendszer kialakítása</w:t>
        </w:r>
        <w:r w:rsidR="0063461E">
          <w:rPr>
            <w:noProof/>
            <w:webHidden/>
          </w:rPr>
          <w:tab/>
        </w:r>
        <w:r w:rsidR="0063461E">
          <w:rPr>
            <w:noProof/>
            <w:webHidden/>
          </w:rPr>
          <w:fldChar w:fldCharType="begin"/>
        </w:r>
        <w:r w:rsidR="0063461E">
          <w:rPr>
            <w:noProof/>
            <w:webHidden/>
          </w:rPr>
          <w:instrText xml:space="preserve"> PAGEREF _Toc529889605 \h </w:instrText>
        </w:r>
        <w:r w:rsidR="0063461E">
          <w:rPr>
            <w:noProof/>
            <w:webHidden/>
          </w:rPr>
        </w:r>
        <w:r w:rsidR="0063461E">
          <w:rPr>
            <w:noProof/>
            <w:webHidden/>
          </w:rPr>
          <w:fldChar w:fldCharType="separate"/>
        </w:r>
        <w:r w:rsidR="0063461E">
          <w:rPr>
            <w:noProof/>
            <w:webHidden/>
          </w:rPr>
          <w:t>21</w:t>
        </w:r>
        <w:r w:rsidR="0063461E">
          <w:rPr>
            <w:noProof/>
            <w:webHidden/>
          </w:rPr>
          <w:fldChar w:fldCharType="end"/>
        </w:r>
      </w:hyperlink>
    </w:p>
    <w:p w14:paraId="1AF3F2F5" w14:textId="7543C1DE" w:rsidR="0063461E" w:rsidRDefault="00D72BAF">
      <w:pPr>
        <w:pStyle w:val="TJ2"/>
        <w:rPr>
          <w:rFonts w:asciiTheme="minorHAnsi" w:eastAsiaTheme="minorEastAsia" w:hAnsiTheme="minorHAnsi" w:cstheme="minorBidi"/>
          <w:noProof/>
          <w:sz w:val="22"/>
          <w:szCs w:val="22"/>
        </w:rPr>
      </w:pPr>
      <w:hyperlink w:anchor="_Toc529889606" w:history="1">
        <w:r w:rsidR="0063461E" w:rsidRPr="005B49C0">
          <w:rPr>
            <w:rStyle w:val="Hiperhivatkozs"/>
            <w:b/>
            <w:i/>
            <w:noProof/>
          </w:rPr>
          <w:t>9.1.</w:t>
        </w:r>
        <w:r w:rsidR="0063461E">
          <w:rPr>
            <w:rFonts w:asciiTheme="minorHAnsi" w:eastAsiaTheme="minorEastAsia" w:hAnsiTheme="minorHAnsi" w:cstheme="minorBidi"/>
            <w:noProof/>
            <w:sz w:val="22"/>
            <w:szCs w:val="22"/>
          </w:rPr>
          <w:tab/>
        </w:r>
        <w:r w:rsidR="0063461E" w:rsidRPr="005B49C0">
          <w:rPr>
            <w:rStyle w:val="Hiperhivatkozs"/>
            <w:b/>
            <w:i/>
            <w:noProof/>
          </w:rPr>
          <w:t>Távleolvasás létesítési alapelvek</w:t>
        </w:r>
        <w:r w:rsidR="0063461E">
          <w:rPr>
            <w:noProof/>
            <w:webHidden/>
          </w:rPr>
          <w:tab/>
        </w:r>
        <w:r w:rsidR="0063461E">
          <w:rPr>
            <w:noProof/>
            <w:webHidden/>
          </w:rPr>
          <w:fldChar w:fldCharType="begin"/>
        </w:r>
        <w:r w:rsidR="0063461E">
          <w:rPr>
            <w:noProof/>
            <w:webHidden/>
          </w:rPr>
          <w:instrText xml:space="preserve"> PAGEREF _Toc529889606 \h </w:instrText>
        </w:r>
        <w:r w:rsidR="0063461E">
          <w:rPr>
            <w:noProof/>
            <w:webHidden/>
          </w:rPr>
        </w:r>
        <w:r w:rsidR="0063461E">
          <w:rPr>
            <w:noProof/>
            <w:webHidden/>
          </w:rPr>
          <w:fldChar w:fldCharType="separate"/>
        </w:r>
        <w:r w:rsidR="0063461E">
          <w:rPr>
            <w:noProof/>
            <w:webHidden/>
          </w:rPr>
          <w:t>21</w:t>
        </w:r>
        <w:r w:rsidR="0063461E">
          <w:rPr>
            <w:noProof/>
            <w:webHidden/>
          </w:rPr>
          <w:fldChar w:fldCharType="end"/>
        </w:r>
      </w:hyperlink>
    </w:p>
    <w:p w14:paraId="1BBC73E1" w14:textId="0B5D18D7" w:rsidR="0063461E" w:rsidRDefault="00D72BAF">
      <w:pPr>
        <w:pStyle w:val="TJ1"/>
        <w:rPr>
          <w:rFonts w:asciiTheme="minorHAnsi" w:eastAsiaTheme="minorEastAsia" w:hAnsiTheme="minorHAnsi" w:cstheme="minorBidi"/>
          <w:noProof/>
          <w:sz w:val="22"/>
          <w:szCs w:val="22"/>
        </w:rPr>
      </w:pPr>
      <w:hyperlink w:anchor="_Toc529889607" w:history="1">
        <w:r w:rsidR="0063461E" w:rsidRPr="005B49C0">
          <w:rPr>
            <w:rStyle w:val="Hiperhivatkozs"/>
            <w:noProof/>
            <w14:scene3d>
              <w14:camera w14:prst="orthographicFront"/>
              <w14:lightRig w14:rig="threePt" w14:dir="t">
                <w14:rot w14:lat="0" w14:lon="0" w14:rev="0"/>
              </w14:lightRig>
            </w14:scene3d>
          </w:rPr>
          <w:t>10.</w:t>
        </w:r>
        <w:r w:rsidR="0063461E">
          <w:rPr>
            <w:rFonts w:asciiTheme="minorHAnsi" w:eastAsiaTheme="minorEastAsia" w:hAnsiTheme="minorHAnsi" w:cstheme="minorBidi"/>
            <w:noProof/>
            <w:sz w:val="22"/>
            <w:szCs w:val="22"/>
          </w:rPr>
          <w:tab/>
        </w:r>
        <w:r w:rsidR="0063461E" w:rsidRPr="005B49C0">
          <w:rPr>
            <w:rStyle w:val="Hiperhivatkozs"/>
            <w:noProof/>
          </w:rPr>
          <w:t>Elszámolási mérési tervek követelményei</w:t>
        </w:r>
        <w:r w:rsidR="0063461E">
          <w:rPr>
            <w:noProof/>
            <w:webHidden/>
          </w:rPr>
          <w:tab/>
        </w:r>
        <w:r w:rsidR="0063461E">
          <w:rPr>
            <w:noProof/>
            <w:webHidden/>
          </w:rPr>
          <w:fldChar w:fldCharType="begin"/>
        </w:r>
        <w:r w:rsidR="0063461E">
          <w:rPr>
            <w:noProof/>
            <w:webHidden/>
          </w:rPr>
          <w:instrText xml:space="preserve"> PAGEREF _Toc529889607 \h </w:instrText>
        </w:r>
        <w:r w:rsidR="0063461E">
          <w:rPr>
            <w:noProof/>
            <w:webHidden/>
          </w:rPr>
        </w:r>
        <w:r w:rsidR="0063461E">
          <w:rPr>
            <w:noProof/>
            <w:webHidden/>
          </w:rPr>
          <w:fldChar w:fldCharType="separate"/>
        </w:r>
        <w:r w:rsidR="0063461E">
          <w:rPr>
            <w:noProof/>
            <w:webHidden/>
          </w:rPr>
          <w:t>21</w:t>
        </w:r>
        <w:r w:rsidR="0063461E">
          <w:rPr>
            <w:noProof/>
            <w:webHidden/>
          </w:rPr>
          <w:fldChar w:fldCharType="end"/>
        </w:r>
      </w:hyperlink>
    </w:p>
    <w:p w14:paraId="27B62E2B" w14:textId="54BC0BE8" w:rsidR="0063461E" w:rsidRDefault="00D72BAF">
      <w:pPr>
        <w:pStyle w:val="TJ1"/>
        <w:rPr>
          <w:rFonts w:asciiTheme="minorHAnsi" w:eastAsiaTheme="minorEastAsia" w:hAnsiTheme="minorHAnsi" w:cstheme="minorBidi"/>
          <w:noProof/>
          <w:sz w:val="22"/>
          <w:szCs w:val="22"/>
        </w:rPr>
      </w:pPr>
      <w:hyperlink w:anchor="_Toc529889608" w:history="1">
        <w:r w:rsidR="0063461E" w:rsidRPr="005B49C0">
          <w:rPr>
            <w:rStyle w:val="Hiperhivatkozs"/>
            <w:noProof/>
            <w14:scene3d>
              <w14:camera w14:prst="orthographicFront"/>
              <w14:lightRig w14:rig="threePt" w14:dir="t">
                <w14:rot w14:lat="0" w14:lon="0" w14:rev="0"/>
              </w14:lightRig>
            </w14:scene3d>
          </w:rPr>
          <w:t>11.</w:t>
        </w:r>
        <w:r w:rsidR="0063461E">
          <w:rPr>
            <w:rFonts w:asciiTheme="minorHAnsi" w:eastAsiaTheme="minorEastAsia" w:hAnsiTheme="minorHAnsi" w:cstheme="minorBidi"/>
            <w:noProof/>
            <w:sz w:val="22"/>
            <w:szCs w:val="22"/>
          </w:rPr>
          <w:tab/>
        </w:r>
        <w:r w:rsidR="0063461E" w:rsidRPr="005B49C0">
          <w:rPr>
            <w:rStyle w:val="Hiperhivatkozs"/>
            <w:noProof/>
          </w:rPr>
          <w:t>Mellékletek</w:t>
        </w:r>
        <w:r w:rsidR="0063461E">
          <w:rPr>
            <w:noProof/>
            <w:webHidden/>
          </w:rPr>
          <w:tab/>
        </w:r>
        <w:r w:rsidR="0063461E">
          <w:rPr>
            <w:noProof/>
            <w:webHidden/>
          </w:rPr>
          <w:fldChar w:fldCharType="begin"/>
        </w:r>
        <w:r w:rsidR="0063461E">
          <w:rPr>
            <w:noProof/>
            <w:webHidden/>
          </w:rPr>
          <w:instrText xml:space="preserve"> PAGEREF _Toc529889608 \h </w:instrText>
        </w:r>
        <w:r w:rsidR="0063461E">
          <w:rPr>
            <w:noProof/>
            <w:webHidden/>
          </w:rPr>
        </w:r>
        <w:r w:rsidR="0063461E">
          <w:rPr>
            <w:noProof/>
            <w:webHidden/>
          </w:rPr>
          <w:fldChar w:fldCharType="separate"/>
        </w:r>
        <w:r w:rsidR="0063461E">
          <w:rPr>
            <w:noProof/>
            <w:webHidden/>
          </w:rPr>
          <w:t>22</w:t>
        </w:r>
        <w:r w:rsidR="0063461E">
          <w:rPr>
            <w:noProof/>
            <w:webHidden/>
          </w:rPr>
          <w:fldChar w:fldCharType="end"/>
        </w:r>
      </w:hyperlink>
    </w:p>
    <w:p w14:paraId="733385D0" w14:textId="204A27CB" w:rsidR="00CC0AD5" w:rsidRDefault="00CC0AD5" w:rsidP="00CC0AD5">
      <w:pPr>
        <w:pStyle w:val="Cmsor1"/>
        <w:numPr>
          <w:ilvl w:val="0"/>
          <w:numId w:val="0"/>
        </w:numPr>
      </w:pPr>
      <w:r w:rsidRPr="00B96FE6">
        <w:fldChar w:fldCharType="end"/>
      </w:r>
    </w:p>
    <w:p w14:paraId="107D6C98" w14:textId="77777777" w:rsidR="00CC0AD5" w:rsidRDefault="00CC0AD5" w:rsidP="00CC0AD5"/>
    <w:p w14:paraId="7EEADC5E" w14:textId="77777777" w:rsidR="001D73C4" w:rsidRPr="000E32AD" w:rsidRDefault="00F103DF" w:rsidP="00F35979">
      <w:pPr>
        <w:pStyle w:val="Cmsor1"/>
        <w:pageBreakBefore/>
        <w:ind w:left="397" w:hanging="397"/>
      </w:pPr>
      <w:bookmarkStart w:id="5" w:name="_Toc529889543"/>
      <w:r w:rsidRPr="000E32AD">
        <w:lastRenderedPageBreak/>
        <w:t xml:space="preserve">A szabályzat </w:t>
      </w:r>
      <w:r w:rsidR="00905985" w:rsidRPr="000E32AD">
        <w:t>c</w:t>
      </w:r>
      <w:r w:rsidR="00AA2F0E" w:rsidRPr="000E32AD">
        <w:t>él</w:t>
      </w:r>
      <w:bookmarkEnd w:id="0"/>
      <w:r w:rsidRPr="000E32AD">
        <w:t>ja</w:t>
      </w:r>
      <w:bookmarkEnd w:id="1"/>
      <w:bookmarkEnd w:id="2"/>
      <w:bookmarkEnd w:id="5"/>
    </w:p>
    <w:p w14:paraId="667A45B3" w14:textId="77777777" w:rsidR="00CC0AD5" w:rsidRPr="0023204C" w:rsidRDefault="00CC0AD5" w:rsidP="00D90BA6">
      <w:pPr>
        <w:numPr>
          <w:ilvl w:val="0"/>
          <w:numId w:val="6"/>
        </w:numPr>
        <w:spacing w:before="0" w:after="0"/>
        <w:rPr>
          <w:sz w:val="22"/>
          <w:szCs w:val="22"/>
        </w:rPr>
      </w:pPr>
      <w:bookmarkStart w:id="6" w:name="_Toc331150577"/>
      <w:bookmarkStart w:id="7" w:name="_Toc340740778"/>
      <w:bookmarkStart w:id="8" w:name="_Toc468283231"/>
      <w:bookmarkStart w:id="9" w:name="_Toc508347175"/>
      <w:bookmarkStart w:id="10" w:name="_Toc521425052"/>
      <w:r w:rsidRPr="0023204C">
        <w:rPr>
          <w:sz w:val="22"/>
          <w:szCs w:val="22"/>
        </w:rPr>
        <w:t xml:space="preserve">A fogyasztói csatlakozó berendezések és elszámolási fogyasztásmérő helyek, mérőberendezések kialakítására vonatkozó egységes műszaki követelmények megfogalmazása, beleértve a speciális mérési igényeket mint pl. az </w:t>
      </w:r>
      <w:r w:rsidRPr="0023204C">
        <w:rPr>
          <w:snapToGrid w:val="0"/>
          <w:sz w:val="22"/>
          <w:szCs w:val="22"/>
        </w:rPr>
        <w:t xml:space="preserve">átvételi kötelezettség alá eső, kistermelőktől vásárolt villamos energia mérési, és elszámolási rendszerére vonatkozó, valamint a „H” és mélyvölgy tarifához kapcsolódó műszaki követelményeket is. </w:t>
      </w:r>
    </w:p>
    <w:p w14:paraId="7BD0D910" w14:textId="0FD38448" w:rsidR="00CC0AD5" w:rsidRPr="0023204C" w:rsidRDefault="00CC0AD5" w:rsidP="00D90BA6">
      <w:pPr>
        <w:numPr>
          <w:ilvl w:val="0"/>
          <w:numId w:val="6"/>
        </w:numPr>
        <w:spacing w:before="0" w:after="0"/>
        <w:rPr>
          <w:sz w:val="22"/>
          <w:szCs w:val="22"/>
        </w:rPr>
      </w:pPr>
      <w:r w:rsidRPr="0023204C">
        <w:rPr>
          <w:sz w:val="22"/>
          <w:szCs w:val="22"/>
        </w:rPr>
        <w:t>A</w:t>
      </w:r>
      <w:r w:rsidR="005C0A6C">
        <w:rPr>
          <w:sz w:val="22"/>
          <w:szCs w:val="22"/>
        </w:rPr>
        <w:t xml:space="preserve"> szabályzatban</w:t>
      </w:r>
      <w:r w:rsidRPr="0023204C">
        <w:rPr>
          <w:sz w:val="22"/>
          <w:szCs w:val="22"/>
        </w:rPr>
        <w:t xml:space="preserve"> előírt tipizált anyagok technológiák alkalmazásával a létesítések egyszerűsítése, egységesítése, az üzemeltetési költségek csökkentése. </w:t>
      </w:r>
    </w:p>
    <w:p w14:paraId="16243061" w14:textId="77777777" w:rsidR="00CC0AD5" w:rsidRPr="0023204C" w:rsidRDefault="00CC0AD5" w:rsidP="00D90BA6">
      <w:pPr>
        <w:numPr>
          <w:ilvl w:val="0"/>
          <w:numId w:val="6"/>
        </w:numPr>
        <w:spacing w:before="0" w:after="0"/>
        <w:rPr>
          <w:sz w:val="22"/>
          <w:szCs w:val="22"/>
        </w:rPr>
      </w:pPr>
      <w:r w:rsidRPr="0023204C">
        <w:rPr>
          <w:sz w:val="22"/>
          <w:szCs w:val="22"/>
        </w:rPr>
        <w:t xml:space="preserve">Az érvényes tarifa rendeleteknek, és a felhasználó által választott tarifának megfelelő mérési konfigurációk kialakítása és üzemeltetése, beleértve a villamosenergia kereskedők mérési elszámolási igényeit is. </w:t>
      </w:r>
    </w:p>
    <w:p w14:paraId="0560AC91" w14:textId="77777777" w:rsidR="00CC0AD5" w:rsidRPr="0023204C" w:rsidRDefault="00CC0AD5" w:rsidP="00D90BA6">
      <w:pPr>
        <w:numPr>
          <w:ilvl w:val="0"/>
          <w:numId w:val="6"/>
        </w:numPr>
        <w:spacing w:before="0" w:after="0"/>
        <w:rPr>
          <w:sz w:val="22"/>
          <w:szCs w:val="22"/>
        </w:rPr>
      </w:pPr>
      <w:r w:rsidRPr="0023204C">
        <w:rPr>
          <w:sz w:val="22"/>
          <w:szCs w:val="22"/>
        </w:rPr>
        <w:t xml:space="preserve">A hálózati veszteség csökkentése, korszerű, nagy pontosságú mérőeszközök alkalmazásával, a vételezett teljesítmény és a mérő berendezés illesztésével, az illetéktelen beavatkozási lehetőségek minimálisra csökkentésével. </w:t>
      </w:r>
    </w:p>
    <w:p w14:paraId="68C8FA69" w14:textId="77777777" w:rsidR="00CC0AD5" w:rsidRPr="0023204C" w:rsidRDefault="00CC0AD5" w:rsidP="00D90BA6">
      <w:pPr>
        <w:numPr>
          <w:ilvl w:val="0"/>
          <w:numId w:val="6"/>
        </w:numPr>
        <w:spacing w:before="0" w:after="0"/>
        <w:rPr>
          <w:sz w:val="22"/>
          <w:szCs w:val="22"/>
        </w:rPr>
      </w:pPr>
      <w:r w:rsidRPr="0023204C">
        <w:rPr>
          <w:sz w:val="22"/>
          <w:szCs w:val="22"/>
        </w:rPr>
        <w:t xml:space="preserve">Korrekt átlátható elszámolás feltételeinek megteremtése és biztosítása lehetőség szerint a csatlakozási ponton történő méréssel. </w:t>
      </w:r>
    </w:p>
    <w:p w14:paraId="013B6FC8" w14:textId="77777777" w:rsidR="00CC0AD5" w:rsidRPr="0023204C" w:rsidRDefault="00CC0AD5" w:rsidP="00D90BA6">
      <w:pPr>
        <w:numPr>
          <w:ilvl w:val="0"/>
          <w:numId w:val="6"/>
        </w:numPr>
        <w:spacing w:before="0" w:after="0"/>
        <w:rPr>
          <w:sz w:val="22"/>
          <w:szCs w:val="22"/>
        </w:rPr>
      </w:pPr>
      <w:r w:rsidRPr="0023204C">
        <w:rPr>
          <w:sz w:val="22"/>
          <w:szCs w:val="22"/>
        </w:rPr>
        <w:t xml:space="preserve">Leolvasások könnyítése, gyorsabbá megbízhatóbbá tétele a korszerű mérő és adatátviteli eszközök (távleolvasás) alkalmazásával. </w:t>
      </w:r>
    </w:p>
    <w:p w14:paraId="603BF2C4" w14:textId="77777777" w:rsidR="00CC0AD5" w:rsidRPr="0023204C" w:rsidRDefault="00CC0AD5" w:rsidP="00D90BA6">
      <w:pPr>
        <w:numPr>
          <w:ilvl w:val="0"/>
          <w:numId w:val="6"/>
        </w:numPr>
        <w:spacing w:before="0" w:after="0"/>
        <w:rPr>
          <w:sz w:val="22"/>
          <w:szCs w:val="22"/>
        </w:rPr>
      </w:pPr>
      <w:r w:rsidRPr="0023204C">
        <w:rPr>
          <w:sz w:val="22"/>
          <w:szCs w:val="22"/>
        </w:rPr>
        <w:t>Mérési adatszolgáltatási igények illetve kötelezettségek gyors, pontos kiszolgálása.</w:t>
      </w:r>
    </w:p>
    <w:p w14:paraId="29277B83" w14:textId="77777777" w:rsidR="001D73C4" w:rsidRPr="000E32AD" w:rsidRDefault="00AA2F0E" w:rsidP="009A3712">
      <w:pPr>
        <w:pStyle w:val="Cmsor1"/>
        <w:ind w:left="397" w:hanging="397"/>
      </w:pPr>
      <w:bookmarkStart w:id="11" w:name="_Toc529889544"/>
      <w:r w:rsidRPr="000E32AD">
        <w:t>A szabályzat hatálya</w:t>
      </w:r>
      <w:bookmarkStart w:id="12" w:name="_Toc324343762"/>
      <w:bookmarkStart w:id="13" w:name="_Toc324343803"/>
      <w:bookmarkStart w:id="14" w:name="_Toc324343763"/>
      <w:bookmarkStart w:id="15" w:name="_Toc324343804"/>
      <w:bookmarkStart w:id="16" w:name="_Toc324344500"/>
      <w:bookmarkStart w:id="17" w:name="_Toc324344600"/>
      <w:bookmarkStart w:id="18" w:name="_Toc324344501"/>
      <w:bookmarkStart w:id="19" w:name="_Toc324344601"/>
      <w:bookmarkStart w:id="20" w:name="_Toc325028771"/>
      <w:bookmarkStart w:id="21" w:name="_Toc325028844"/>
      <w:bookmarkStart w:id="22" w:name="_Toc325028958"/>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ABA1479" w14:textId="77777777" w:rsidR="001D73C4" w:rsidRPr="000E32AD" w:rsidRDefault="00AA2F0E" w:rsidP="00F35979">
      <w:pPr>
        <w:pStyle w:val="Cmsor2"/>
        <w:ind w:left="1276" w:hanging="709"/>
        <w:rPr>
          <w:rFonts w:ascii="Times New Roman" w:hAnsi="Times New Roman" w:cs="Times New Roman"/>
          <w:b/>
          <w:i/>
        </w:rPr>
      </w:pPr>
      <w:bookmarkStart w:id="23" w:name="_Toc331150578"/>
      <w:bookmarkStart w:id="24" w:name="_Toc340740779"/>
      <w:bookmarkStart w:id="25" w:name="_Toc468283232"/>
      <w:bookmarkStart w:id="26" w:name="_Toc508347176"/>
      <w:bookmarkStart w:id="27" w:name="_Toc521425053"/>
      <w:bookmarkStart w:id="28" w:name="_Toc529889545"/>
      <w:r w:rsidRPr="000E32AD">
        <w:rPr>
          <w:rFonts w:ascii="Times New Roman" w:hAnsi="Times New Roman" w:cs="Times New Roman"/>
          <w:b/>
          <w:i/>
        </w:rPr>
        <w:t>Időbeli hatály</w:t>
      </w:r>
      <w:bookmarkStart w:id="29" w:name="_Toc340675483"/>
      <w:bookmarkStart w:id="30" w:name="_Toc340675550"/>
      <w:bookmarkStart w:id="31" w:name="_Toc340675617"/>
      <w:bookmarkStart w:id="32" w:name="_Toc340675682"/>
      <w:bookmarkStart w:id="33" w:name="_Toc340740649"/>
      <w:bookmarkStart w:id="34" w:name="_Toc340740780"/>
      <w:bookmarkStart w:id="35" w:name="_Toc340740850"/>
      <w:bookmarkStart w:id="36" w:name="_Toc340740924"/>
      <w:bookmarkStart w:id="37" w:name="_Toc340743757"/>
      <w:bookmarkStart w:id="38" w:name="_Toc340743834"/>
      <w:bookmarkStart w:id="39" w:name="_Toc340675484"/>
      <w:bookmarkStart w:id="40" w:name="_Toc340675551"/>
      <w:bookmarkStart w:id="41" w:name="_Toc340675618"/>
      <w:bookmarkStart w:id="42" w:name="_Toc340675683"/>
      <w:bookmarkStart w:id="43" w:name="_Toc340740650"/>
      <w:bookmarkStart w:id="44" w:name="_Toc340740781"/>
      <w:bookmarkStart w:id="45" w:name="_Toc340740851"/>
      <w:bookmarkStart w:id="46" w:name="_Toc340740925"/>
      <w:bookmarkStart w:id="47" w:name="_Toc340743758"/>
      <w:bookmarkStart w:id="48" w:name="_Toc340743835"/>
      <w:bookmarkStart w:id="49" w:name="_Toc340675485"/>
      <w:bookmarkStart w:id="50" w:name="_Toc340675552"/>
      <w:bookmarkStart w:id="51" w:name="_Toc340675619"/>
      <w:bookmarkStart w:id="52" w:name="_Toc340675684"/>
      <w:bookmarkStart w:id="53" w:name="_Toc340740651"/>
      <w:bookmarkStart w:id="54" w:name="_Toc340740782"/>
      <w:bookmarkStart w:id="55" w:name="_Toc340740852"/>
      <w:bookmarkStart w:id="56" w:name="_Toc340740926"/>
      <w:bookmarkStart w:id="57" w:name="_Toc340743759"/>
      <w:bookmarkStart w:id="58" w:name="_Toc340743836"/>
      <w:bookmarkStart w:id="59" w:name="_Toc340675486"/>
      <w:bookmarkStart w:id="60" w:name="_Toc340675553"/>
      <w:bookmarkStart w:id="61" w:name="_Toc340675620"/>
      <w:bookmarkStart w:id="62" w:name="_Toc340675685"/>
      <w:bookmarkStart w:id="63" w:name="_Toc340740652"/>
      <w:bookmarkStart w:id="64" w:name="_Toc340740783"/>
      <w:bookmarkStart w:id="65" w:name="_Toc340740853"/>
      <w:bookmarkStart w:id="66" w:name="_Toc340740927"/>
      <w:bookmarkStart w:id="67" w:name="_Toc340743760"/>
      <w:bookmarkStart w:id="68" w:name="_Toc340743837"/>
      <w:bookmarkStart w:id="69" w:name="_Toc340740653"/>
      <w:bookmarkStart w:id="70" w:name="_Toc340740784"/>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EA59A98" w14:textId="4BC663B4" w:rsidR="00CC0AD5" w:rsidRPr="00CC0AD5" w:rsidRDefault="00086BCB" w:rsidP="00CC0AD5">
      <w:pPr>
        <w:spacing w:before="0"/>
        <w:ind w:left="567"/>
        <w:rPr>
          <w:sz w:val="22"/>
          <w:szCs w:val="22"/>
        </w:rPr>
      </w:pPr>
      <w:bookmarkStart w:id="71" w:name="_Toc331150579"/>
      <w:bookmarkStart w:id="72" w:name="_Toc340740785"/>
      <w:bookmarkStart w:id="73" w:name="_Toc468283233"/>
      <w:bookmarkStart w:id="74" w:name="_Toc508347177"/>
      <w:bookmarkStart w:id="75" w:name="_Toc521425054"/>
      <w:r w:rsidRPr="000E32AD">
        <w:rPr>
          <w:sz w:val="22"/>
          <w:szCs w:val="22"/>
          <w:lang w:eastAsia="en-US"/>
        </w:rPr>
        <w:t xml:space="preserve">Jelen szabályzat a </w:t>
      </w:r>
      <w:r w:rsidRPr="00DC4F0B">
        <w:rPr>
          <w:sz w:val="22"/>
          <w:szCs w:val="22"/>
          <w:lang w:eastAsia="en-US"/>
        </w:rPr>
        <w:t>lábjegyzetben jelzett időpontban</w:t>
      </w:r>
      <w:r w:rsidRPr="000E32AD">
        <w:rPr>
          <w:sz w:val="22"/>
          <w:szCs w:val="22"/>
          <w:lang w:eastAsia="en-US"/>
        </w:rPr>
        <w:t xml:space="preserve"> lép hatályba</w:t>
      </w:r>
      <w:r>
        <w:rPr>
          <w:sz w:val="22"/>
          <w:szCs w:val="22"/>
          <w:lang w:eastAsia="en-US"/>
        </w:rPr>
        <w:t>, és érvényes</w:t>
      </w:r>
      <w:r w:rsidR="00CC0AD5" w:rsidRPr="00CC0AD5">
        <w:rPr>
          <w:sz w:val="22"/>
          <w:szCs w:val="22"/>
        </w:rPr>
        <w:t xml:space="preserve"> mindaddig, míg módosítás vagy új </w:t>
      </w:r>
      <w:r>
        <w:rPr>
          <w:sz w:val="22"/>
          <w:szCs w:val="22"/>
        </w:rPr>
        <w:t>szabályzat</w:t>
      </w:r>
      <w:r w:rsidR="00CC0AD5" w:rsidRPr="00CC0AD5">
        <w:rPr>
          <w:sz w:val="22"/>
          <w:szCs w:val="22"/>
        </w:rPr>
        <w:t xml:space="preserve"> életbe nem lép.</w:t>
      </w:r>
    </w:p>
    <w:p w14:paraId="2ACDE147" w14:textId="77777777" w:rsidR="001D73C4" w:rsidRPr="000E32AD" w:rsidRDefault="00AA2F0E" w:rsidP="00F35979">
      <w:pPr>
        <w:pStyle w:val="Cmsor2"/>
        <w:ind w:left="1276" w:hanging="709"/>
        <w:rPr>
          <w:rFonts w:ascii="Times New Roman" w:hAnsi="Times New Roman" w:cs="Times New Roman"/>
          <w:b/>
          <w:i/>
        </w:rPr>
      </w:pPr>
      <w:bookmarkStart w:id="76" w:name="_Toc529889546"/>
      <w:r w:rsidRPr="000E32AD">
        <w:rPr>
          <w:rFonts w:ascii="Times New Roman" w:hAnsi="Times New Roman" w:cs="Times New Roman"/>
          <w:b/>
          <w:i/>
        </w:rPr>
        <w:t>Személyi hatály</w:t>
      </w:r>
      <w:bookmarkEnd w:id="71"/>
      <w:bookmarkEnd w:id="72"/>
      <w:bookmarkEnd w:id="73"/>
      <w:bookmarkEnd w:id="74"/>
      <w:bookmarkEnd w:id="75"/>
      <w:bookmarkEnd w:id="76"/>
    </w:p>
    <w:p w14:paraId="43D7F97C" w14:textId="389C961F" w:rsidR="00F32E58" w:rsidRPr="00F32E58" w:rsidRDefault="00F32E58" w:rsidP="00F32E58">
      <w:pPr>
        <w:spacing w:before="0"/>
        <w:ind w:left="567"/>
        <w:rPr>
          <w:sz w:val="22"/>
          <w:szCs w:val="22"/>
        </w:rPr>
      </w:pPr>
      <w:bookmarkStart w:id="77" w:name="_Toc508347178"/>
      <w:bookmarkStart w:id="78" w:name="_Toc521425055"/>
      <w:r w:rsidRPr="00F32E58">
        <w:rPr>
          <w:sz w:val="22"/>
          <w:szCs w:val="22"/>
        </w:rPr>
        <w:t xml:space="preserve">Jelen </w:t>
      </w:r>
      <w:r w:rsidR="00086BCB">
        <w:rPr>
          <w:sz w:val="22"/>
          <w:szCs w:val="22"/>
        </w:rPr>
        <w:t>szabályzat</w:t>
      </w:r>
      <w:r w:rsidRPr="00F32E58">
        <w:rPr>
          <w:sz w:val="22"/>
          <w:szCs w:val="22"/>
        </w:rPr>
        <w:t xml:space="preserve"> előírásai érvényesek az NKM Áramhálózati Kft. működési területén csatlakozó és mérőberendezés létesítést végző szakemberek tervezési és/vagy kivitelezési tevékenységére, beleértve az NKM Áramhálózati Kft-hez tartozó munkavállalókat és külső partner kivitelezőket egyaránt. </w:t>
      </w:r>
    </w:p>
    <w:p w14:paraId="680CB562" w14:textId="77777777" w:rsidR="001D73C4" w:rsidRPr="000E32AD" w:rsidRDefault="00AA2F0E" w:rsidP="00F35979">
      <w:pPr>
        <w:pStyle w:val="Cmsor2"/>
        <w:ind w:left="1276" w:hanging="709"/>
        <w:rPr>
          <w:rFonts w:ascii="Times New Roman" w:hAnsi="Times New Roman" w:cs="Times New Roman"/>
          <w:b/>
          <w:i/>
        </w:rPr>
      </w:pPr>
      <w:bookmarkStart w:id="79" w:name="_Toc529889547"/>
      <w:r w:rsidRPr="000E32AD">
        <w:rPr>
          <w:rFonts w:ascii="Times New Roman" w:hAnsi="Times New Roman" w:cs="Times New Roman"/>
          <w:b/>
          <w:i/>
        </w:rPr>
        <w:t>Tárgyi hatály</w:t>
      </w:r>
      <w:bookmarkEnd w:id="77"/>
      <w:bookmarkEnd w:id="78"/>
      <w:bookmarkEnd w:id="79"/>
    </w:p>
    <w:p w14:paraId="74CA830B" w14:textId="38EEEBED" w:rsidR="00F32E58" w:rsidRPr="00AF4C36" w:rsidRDefault="00F32E58" w:rsidP="00AF4C36">
      <w:pPr>
        <w:pStyle w:val="alalszveg"/>
        <w:numPr>
          <w:ilvl w:val="12"/>
          <w:numId w:val="0"/>
        </w:numPr>
        <w:ind w:left="567"/>
        <w:rPr>
          <w:sz w:val="22"/>
          <w:szCs w:val="22"/>
        </w:rPr>
      </w:pPr>
      <w:bookmarkStart w:id="80" w:name="_Toc508347179"/>
      <w:bookmarkStart w:id="81" w:name="_Toc521425056"/>
      <w:r w:rsidRPr="00AF4C36">
        <w:rPr>
          <w:sz w:val="22"/>
          <w:szCs w:val="22"/>
        </w:rPr>
        <w:t xml:space="preserve">A </w:t>
      </w:r>
      <w:r w:rsidR="00AF4C36" w:rsidRPr="00AF4C36">
        <w:rPr>
          <w:b/>
          <w:sz w:val="22"/>
          <w:szCs w:val="22"/>
        </w:rPr>
        <w:t>szabályzat</w:t>
      </w:r>
      <w:r w:rsidRPr="00AF4C36">
        <w:rPr>
          <w:b/>
          <w:sz w:val="22"/>
          <w:szCs w:val="22"/>
        </w:rPr>
        <w:t xml:space="preserve"> </w:t>
      </w:r>
      <w:r w:rsidR="00AF4C36" w:rsidRPr="00AF4C36">
        <w:rPr>
          <w:sz w:val="22"/>
          <w:szCs w:val="22"/>
        </w:rPr>
        <w:t>az</w:t>
      </w:r>
      <w:r w:rsidR="00AF4C36" w:rsidRPr="00AF4C36">
        <w:rPr>
          <w:b/>
          <w:sz w:val="22"/>
          <w:szCs w:val="22"/>
        </w:rPr>
        <w:t xml:space="preserve"> </w:t>
      </w:r>
      <w:r w:rsidRPr="00AF4C36">
        <w:rPr>
          <w:sz w:val="22"/>
          <w:szCs w:val="22"/>
        </w:rPr>
        <w:t xml:space="preserve">alábbi fogyasztási helyek csatlakozó és elszámolási mérőberendezéseinek kialakítására vonatkozik: </w:t>
      </w:r>
    </w:p>
    <w:p w14:paraId="181228D2" w14:textId="77777777" w:rsidR="00F32E58" w:rsidRPr="00AF4C36" w:rsidRDefault="00F32E58" w:rsidP="00D90BA6">
      <w:pPr>
        <w:numPr>
          <w:ilvl w:val="0"/>
          <w:numId w:val="6"/>
        </w:numPr>
        <w:spacing w:before="0" w:after="0"/>
        <w:ind w:hanging="198"/>
        <w:rPr>
          <w:sz w:val="22"/>
          <w:szCs w:val="22"/>
        </w:rPr>
      </w:pPr>
      <w:r w:rsidRPr="00AF4C36">
        <w:rPr>
          <w:sz w:val="22"/>
          <w:szCs w:val="22"/>
        </w:rPr>
        <w:t xml:space="preserve">Azon felhasználókra, amelyek a kisfeszültségű hálózatból villamos energiát vételeznek, és a csatlakozási ponton rendelkezésre álló teljesítményük nagyobb, mint 49,68 kW. Az első túláramvédelmi készülékek összesített névleges árama a </w:t>
      </w:r>
      <w:smartTag w:uri="urn:schemas-microsoft-com:office:smarttags" w:element="metricconverter">
        <w:smartTagPr>
          <w:attr w:name="ProductID" w:val="240 A"/>
        </w:smartTagPr>
        <w:r w:rsidRPr="00AF4C36">
          <w:rPr>
            <w:sz w:val="22"/>
            <w:szCs w:val="22"/>
          </w:rPr>
          <w:t>240 A</w:t>
        </w:r>
      </w:smartTag>
      <w:r w:rsidRPr="00AF4C36">
        <w:rPr>
          <w:sz w:val="22"/>
          <w:szCs w:val="22"/>
        </w:rPr>
        <w:t xml:space="preserve"> (</w:t>
      </w:r>
      <w:r w:rsidRPr="00AF4C36">
        <w:rPr>
          <w:b/>
          <w:sz w:val="22"/>
          <w:szCs w:val="22"/>
        </w:rPr>
        <w:t>3 x 80A)</w:t>
      </w:r>
      <w:r w:rsidRPr="00AF4C36">
        <w:rPr>
          <w:sz w:val="22"/>
          <w:szCs w:val="22"/>
        </w:rPr>
        <w:t xml:space="preserve">  értéket meghaladja. </w:t>
      </w:r>
    </w:p>
    <w:p w14:paraId="0BB4C274" w14:textId="19DEBC07" w:rsidR="00F32E58" w:rsidRDefault="00F32E58" w:rsidP="00D90BA6">
      <w:pPr>
        <w:numPr>
          <w:ilvl w:val="0"/>
          <w:numId w:val="6"/>
        </w:numPr>
        <w:spacing w:before="0" w:after="0"/>
        <w:ind w:hanging="198"/>
        <w:rPr>
          <w:sz w:val="22"/>
          <w:szCs w:val="22"/>
        </w:rPr>
      </w:pPr>
      <w:r w:rsidRPr="00AF4C36">
        <w:rPr>
          <w:sz w:val="22"/>
          <w:szCs w:val="22"/>
        </w:rPr>
        <w:t xml:space="preserve">Azon felhasználókra, amelyek csatlakozási és/vagy mérési pontja közép vagy nagyfeszültségen van, akkor is, ha a csatlakozási és mérési pont feszültségszintje eltérő. </w:t>
      </w:r>
    </w:p>
    <w:p w14:paraId="10E00A39" w14:textId="77777777" w:rsidR="00AF4C36" w:rsidRPr="00AF4C36" w:rsidRDefault="00AF4C36" w:rsidP="00AF4C36">
      <w:pPr>
        <w:spacing w:before="0" w:after="0"/>
        <w:ind w:left="709"/>
        <w:rPr>
          <w:sz w:val="22"/>
          <w:szCs w:val="22"/>
        </w:rPr>
      </w:pPr>
    </w:p>
    <w:p w14:paraId="50927855" w14:textId="77777777" w:rsidR="00F32E58" w:rsidRPr="00AF4C36" w:rsidRDefault="00F32E58" w:rsidP="00AF4C36">
      <w:pPr>
        <w:pStyle w:val="alalszveg"/>
        <w:numPr>
          <w:ilvl w:val="12"/>
          <w:numId w:val="0"/>
        </w:numPr>
        <w:ind w:left="567"/>
        <w:rPr>
          <w:sz w:val="22"/>
          <w:szCs w:val="22"/>
        </w:rPr>
      </w:pPr>
      <w:r w:rsidRPr="00AF4C36">
        <w:rPr>
          <w:sz w:val="22"/>
          <w:szCs w:val="22"/>
        </w:rPr>
        <w:t xml:space="preserve">Kiserőművek és háztartási méretű kiserőművek vonatkozásában: </w:t>
      </w:r>
    </w:p>
    <w:p w14:paraId="1E1F462C" w14:textId="6DEABC97" w:rsidR="00F32E58" w:rsidRPr="00AF4C36" w:rsidRDefault="00F32E58" w:rsidP="00D90BA6">
      <w:pPr>
        <w:numPr>
          <w:ilvl w:val="0"/>
          <w:numId w:val="6"/>
        </w:numPr>
        <w:spacing w:before="0" w:after="0"/>
        <w:ind w:hanging="198"/>
        <w:rPr>
          <w:sz w:val="22"/>
          <w:szCs w:val="22"/>
        </w:rPr>
      </w:pPr>
      <w:r w:rsidRPr="00AF4C36">
        <w:rPr>
          <w:sz w:val="22"/>
          <w:szCs w:val="22"/>
        </w:rPr>
        <w:t>A</w:t>
      </w:r>
      <w:r w:rsidR="005C0A6C">
        <w:rPr>
          <w:sz w:val="22"/>
          <w:szCs w:val="22"/>
        </w:rPr>
        <w:t xml:space="preserve"> szabályzat</w:t>
      </w:r>
      <w:r w:rsidRPr="00AF4C36">
        <w:rPr>
          <w:sz w:val="22"/>
          <w:szCs w:val="22"/>
        </w:rPr>
        <w:t xml:space="preserve"> azon kiserőművek, és háztartási méretű kiserőművek (HMKE) csatlakozásának és elszámolási mérőberendezéseinek kialakítására vonatkozik, amelyek villamos energia betáplálás, vagy ugyanazon csatlakozási ponton vételezési és betáplálási céllal az </w:t>
      </w:r>
      <w:r w:rsidRPr="0023204C">
        <w:rPr>
          <w:sz w:val="22"/>
          <w:szCs w:val="22"/>
        </w:rPr>
        <w:t>NKM</w:t>
      </w:r>
      <w:r w:rsidRPr="00AF4C36">
        <w:rPr>
          <w:b/>
          <w:sz w:val="22"/>
          <w:szCs w:val="22"/>
        </w:rPr>
        <w:t xml:space="preserve"> </w:t>
      </w:r>
      <w:r w:rsidRPr="0023204C">
        <w:rPr>
          <w:sz w:val="22"/>
          <w:szCs w:val="22"/>
        </w:rPr>
        <w:t>Áramhálózati</w:t>
      </w:r>
      <w:r w:rsidRPr="00AF4C36">
        <w:rPr>
          <w:sz w:val="22"/>
          <w:szCs w:val="22"/>
        </w:rPr>
        <w:t xml:space="preserve"> Kft. elosztóhálózatára csatlakoznak, és a névleges csatlakozási teljesítményük nem éri el az 5 MW-ot. Háztartási méretű kiserőműnek azok a kisfeszültségű hálózatra csatlakozó termelőegységek minősülnek, amelyek névleges csatlakozási teljesítménye nem haladja meg az 50 kVA-t. (3x72 Ampert.) </w:t>
      </w:r>
    </w:p>
    <w:p w14:paraId="30D3D20A" w14:textId="239C62FB" w:rsidR="00F32E58" w:rsidRDefault="00F32E58" w:rsidP="00F32E58">
      <w:pPr>
        <w:ind w:left="907"/>
        <w:rPr>
          <w:sz w:val="22"/>
          <w:szCs w:val="22"/>
        </w:rPr>
      </w:pPr>
    </w:p>
    <w:p w14:paraId="418E0556" w14:textId="77777777" w:rsidR="0023204C" w:rsidRPr="00AF4C36" w:rsidRDefault="0023204C" w:rsidP="00F32E58">
      <w:pPr>
        <w:ind w:left="907"/>
        <w:rPr>
          <w:sz w:val="22"/>
          <w:szCs w:val="22"/>
        </w:rPr>
      </w:pPr>
    </w:p>
    <w:p w14:paraId="492D8B1F" w14:textId="77777777" w:rsidR="00F32E58" w:rsidRPr="00AF4C36" w:rsidRDefault="00F32E58" w:rsidP="00AF4C36">
      <w:pPr>
        <w:pStyle w:val="alalszveg"/>
        <w:numPr>
          <w:ilvl w:val="12"/>
          <w:numId w:val="0"/>
        </w:numPr>
        <w:ind w:left="567"/>
        <w:rPr>
          <w:sz w:val="22"/>
          <w:szCs w:val="22"/>
        </w:rPr>
      </w:pPr>
      <w:r w:rsidRPr="00AF4C36">
        <w:rPr>
          <w:sz w:val="22"/>
          <w:szCs w:val="22"/>
        </w:rPr>
        <w:lastRenderedPageBreak/>
        <w:t xml:space="preserve">„H” és mélyvölgy tarifa vonatkozásában: </w:t>
      </w:r>
    </w:p>
    <w:p w14:paraId="733EF4A8" w14:textId="77777777" w:rsidR="00F32E58" w:rsidRPr="00AF4C36" w:rsidRDefault="00F32E58" w:rsidP="00D90BA6">
      <w:pPr>
        <w:numPr>
          <w:ilvl w:val="0"/>
          <w:numId w:val="6"/>
        </w:numPr>
        <w:spacing w:before="0" w:after="0"/>
        <w:ind w:hanging="198"/>
        <w:rPr>
          <w:sz w:val="22"/>
          <w:szCs w:val="22"/>
        </w:rPr>
      </w:pPr>
      <w:r w:rsidRPr="00AF4C36">
        <w:rPr>
          <w:sz w:val="22"/>
          <w:szCs w:val="22"/>
        </w:rPr>
        <w:t xml:space="preserve">Vonatkozik azokra a felhasználókra, akik az </w:t>
      </w:r>
      <w:r w:rsidRPr="0023204C">
        <w:rPr>
          <w:sz w:val="22"/>
          <w:szCs w:val="22"/>
        </w:rPr>
        <w:t>NKM Áramhálózati</w:t>
      </w:r>
      <w:r w:rsidRPr="00AF4C36">
        <w:rPr>
          <w:sz w:val="22"/>
          <w:szCs w:val="22"/>
        </w:rPr>
        <w:t xml:space="preserve"> Kft. Hálózatára csatlakoznak és „H” vagy mélyvölgy tarifán vételeznek. </w:t>
      </w:r>
    </w:p>
    <w:p w14:paraId="2EE09FBC" w14:textId="5684943C" w:rsidR="001D73C4" w:rsidRPr="000E32AD" w:rsidRDefault="00AF4C36" w:rsidP="00F35979">
      <w:pPr>
        <w:pStyle w:val="Cmsor2"/>
        <w:ind w:left="1276" w:hanging="709"/>
        <w:rPr>
          <w:rFonts w:ascii="Times New Roman" w:hAnsi="Times New Roman" w:cs="Times New Roman"/>
          <w:b/>
          <w:i/>
        </w:rPr>
      </w:pPr>
      <w:bookmarkStart w:id="82" w:name="_Toc529889548"/>
      <w:bookmarkEnd w:id="80"/>
      <w:bookmarkEnd w:id="81"/>
      <w:r>
        <w:rPr>
          <w:rFonts w:ascii="Times New Roman" w:hAnsi="Times New Roman" w:cs="Times New Roman"/>
          <w:b/>
          <w:i/>
        </w:rPr>
        <w:t>Területi hatály</w:t>
      </w:r>
      <w:bookmarkEnd w:id="82"/>
    </w:p>
    <w:p w14:paraId="07C16A22" w14:textId="77777777" w:rsidR="00AF4C36" w:rsidRPr="00AF4C36" w:rsidRDefault="00AF4C36" w:rsidP="00AF4C36">
      <w:pPr>
        <w:spacing w:before="0"/>
        <w:ind w:left="567"/>
        <w:rPr>
          <w:sz w:val="22"/>
          <w:szCs w:val="22"/>
        </w:rPr>
      </w:pPr>
      <w:r w:rsidRPr="00AF4C36">
        <w:rPr>
          <w:sz w:val="22"/>
          <w:szCs w:val="22"/>
        </w:rPr>
        <w:t>Az NKM Áramhálózati Kft. teljes szolgáltatási területén kötelezően betartandó új fogyasztói csatlakozó berendezés és/vagy mérőhely létesítése és meglévő korszerűsítése esetén.</w:t>
      </w:r>
    </w:p>
    <w:p w14:paraId="50D740D7" w14:textId="476C711E" w:rsidR="000F2064" w:rsidRPr="000E32AD" w:rsidRDefault="000F2064" w:rsidP="00F35979">
      <w:pPr>
        <w:pStyle w:val="Cmsor1"/>
        <w:ind w:left="397" w:hanging="397"/>
      </w:pPr>
      <w:bookmarkStart w:id="83" w:name="_Toc508347180"/>
      <w:bookmarkStart w:id="84" w:name="_Toc521425057"/>
      <w:bookmarkStart w:id="85" w:name="_Toc529889549"/>
      <w:r w:rsidRPr="000E32AD">
        <w:t>Kapcsolódó szabály</w:t>
      </w:r>
      <w:r w:rsidR="00770D93">
        <w:t>o</w:t>
      </w:r>
      <w:r w:rsidRPr="000E32AD">
        <w:t>z</w:t>
      </w:r>
      <w:r w:rsidR="00770D93">
        <w:t>ás</w:t>
      </w:r>
      <w:r w:rsidRPr="000E32AD">
        <w:t>ok</w:t>
      </w:r>
      <w:bookmarkEnd w:id="83"/>
      <w:bookmarkEnd w:id="84"/>
      <w:bookmarkEnd w:id="85"/>
    </w:p>
    <w:p w14:paraId="4520E7C4" w14:textId="77777777" w:rsidR="00AF4C36" w:rsidRPr="00AF4C36" w:rsidRDefault="00AF4C36" w:rsidP="00D90BA6">
      <w:pPr>
        <w:numPr>
          <w:ilvl w:val="0"/>
          <w:numId w:val="7"/>
        </w:numPr>
        <w:autoSpaceDE w:val="0"/>
        <w:autoSpaceDN w:val="0"/>
        <w:adjustRightInd w:val="0"/>
        <w:spacing w:before="0" w:after="0" w:line="240" w:lineRule="atLeast"/>
        <w:jc w:val="left"/>
        <w:rPr>
          <w:sz w:val="22"/>
          <w:szCs w:val="22"/>
        </w:rPr>
      </w:pPr>
      <w:bookmarkStart w:id="86" w:name="_Toc41385901"/>
      <w:bookmarkStart w:id="87" w:name="_Toc41705854"/>
      <w:bookmarkStart w:id="88" w:name="_Toc331150585"/>
      <w:bookmarkStart w:id="89" w:name="_Toc340740834"/>
      <w:bookmarkStart w:id="90" w:name="_Toc468283235"/>
      <w:bookmarkStart w:id="91" w:name="_Toc508347181"/>
      <w:bookmarkStart w:id="92" w:name="_Toc521425058"/>
      <w:r w:rsidRPr="0023204C">
        <w:rPr>
          <w:sz w:val="22"/>
          <w:szCs w:val="22"/>
        </w:rPr>
        <w:t>NKM Áramhálózati</w:t>
      </w:r>
      <w:r w:rsidRPr="00AF4C36">
        <w:rPr>
          <w:sz w:val="22"/>
          <w:szCs w:val="22"/>
        </w:rPr>
        <w:t xml:space="preserve"> Kft. Elosztói Üzletszabályzata. </w:t>
      </w:r>
    </w:p>
    <w:p w14:paraId="1A6822C5" w14:textId="787638F9" w:rsidR="00AF4C36" w:rsidRPr="0023204C" w:rsidRDefault="0023204C" w:rsidP="00D90BA6">
      <w:pPr>
        <w:numPr>
          <w:ilvl w:val="0"/>
          <w:numId w:val="7"/>
        </w:numPr>
        <w:autoSpaceDE w:val="0"/>
        <w:autoSpaceDN w:val="0"/>
        <w:adjustRightInd w:val="0"/>
        <w:spacing w:before="0" w:after="0" w:line="240" w:lineRule="atLeast"/>
        <w:jc w:val="left"/>
        <w:rPr>
          <w:sz w:val="22"/>
          <w:szCs w:val="22"/>
        </w:rPr>
      </w:pPr>
      <w:r>
        <w:rPr>
          <w:sz w:val="22"/>
          <w:szCs w:val="22"/>
        </w:rPr>
        <w:t xml:space="preserve">N31 - </w:t>
      </w:r>
      <w:r w:rsidR="00AF4C36" w:rsidRPr="00AF4C36">
        <w:rPr>
          <w:sz w:val="22"/>
          <w:szCs w:val="22"/>
        </w:rPr>
        <w:t xml:space="preserve">405 sz. ügyrend: </w:t>
      </w:r>
      <w:r w:rsidRPr="0023204C">
        <w:rPr>
          <w:sz w:val="22"/>
          <w:szCs w:val="22"/>
        </w:rPr>
        <w:t>Csatlakozó és mérőhely létesítés, bővítés szabályai</w:t>
      </w:r>
    </w:p>
    <w:p w14:paraId="280AADDE" w14:textId="5C9884A6" w:rsidR="00AF4C36" w:rsidRPr="00AF4C36" w:rsidRDefault="0023204C" w:rsidP="00D90BA6">
      <w:pPr>
        <w:numPr>
          <w:ilvl w:val="0"/>
          <w:numId w:val="7"/>
        </w:numPr>
        <w:autoSpaceDE w:val="0"/>
        <w:autoSpaceDN w:val="0"/>
        <w:adjustRightInd w:val="0"/>
        <w:spacing w:before="0" w:after="0" w:line="240" w:lineRule="atLeast"/>
        <w:jc w:val="left"/>
        <w:rPr>
          <w:sz w:val="22"/>
          <w:szCs w:val="22"/>
        </w:rPr>
      </w:pPr>
      <w:r>
        <w:rPr>
          <w:sz w:val="22"/>
          <w:szCs w:val="22"/>
        </w:rPr>
        <w:t xml:space="preserve">N40 - </w:t>
      </w:r>
      <w:r w:rsidR="00AF4C36" w:rsidRPr="00AF4C36">
        <w:rPr>
          <w:sz w:val="22"/>
          <w:szCs w:val="22"/>
        </w:rPr>
        <w:t>436 sz. ügyrend: A villamos energia fogyasztási helyek ellenőrzéséről</w:t>
      </w:r>
    </w:p>
    <w:p w14:paraId="62286DFD" w14:textId="2693EB00" w:rsidR="001D73C4" w:rsidRPr="000E32AD" w:rsidRDefault="00905985" w:rsidP="00F35979">
      <w:pPr>
        <w:pStyle w:val="Cmsor1"/>
        <w:ind w:left="397" w:hanging="397"/>
      </w:pPr>
      <w:bookmarkStart w:id="93" w:name="_Toc529889550"/>
      <w:bookmarkEnd w:id="86"/>
      <w:bookmarkEnd w:id="87"/>
      <w:r w:rsidRPr="000E32AD">
        <w:t>Fogalmak</w:t>
      </w:r>
      <w:bookmarkEnd w:id="88"/>
      <w:bookmarkEnd w:id="89"/>
      <w:bookmarkEnd w:id="90"/>
      <w:bookmarkEnd w:id="91"/>
      <w:bookmarkEnd w:id="92"/>
      <w:bookmarkEnd w:id="93"/>
    </w:p>
    <w:p w14:paraId="6721C6B0" w14:textId="5711045A" w:rsidR="00784AB9" w:rsidRPr="001B5B0B" w:rsidRDefault="008B17AE" w:rsidP="00784AB9">
      <w:pPr>
        <w:rPr>
          <w:sz w:val="22"/>
          <w:szCs w:val="22"/>
        </w:rPr>
      </w:pPr>
      <w:r>
        <w:rPr>
          <w:sz w:val="22"/>
          <w:lang w:eastAsia="en-US"/>
        </w:rPr>
        <w:t>-</w:t>
      </w:r>
    </w:p>
    <w:p w14:paraId="15C54093" w14:textId="77777777" w:rsidR="008B17AE" w:rsidRPr="008B17AE" w:rsidRDefault="008B17AE" w:rsidP="008B17AE">
      <w:pPr>
        <w:pStyle w:val="Cmsor1"/>
        <w:ind w:left="397" w:hanging="397"/>
      </w:pPr>
      <w:bookmarkStart w:id="94" w:name="_Toc415834265"/>
      <w:bookmarkStart w:id="95" w:name="_Toc415834429"/>
      <w:bookmarkStart w:id="96" w:name="_Toc529889551"/>
      <w:r w:rsidRPr="008B17AE">
        <w:t>Nagyfogyasztói mérések</w:t>
      </w:r>
      <w:bookmarkEnd w:id="94"/>
      <w:bookmarkEnd w:id="95"/>
      <w:bookmarkEnd w:id="96"/>
    </w:p>
    <w:p w14:paraId="4B4B0D16" w14:textId="77777777" w:rsidR="008B17AE" w:rsidRPr="00E935E1" w:rsidRDefault="008B17AE" w:rsidP="008C2803">
      <w:pPr>
        <w:pStyle w:val="Cmsor2"/>
        <w:ind w:left="709"/>
        <w:rPr>
          <w:rFonts w:ascii="Times New Roman" w:hAnsi="Times New Roman" w:cs="Times New Roman"/>
          <w:b/>
          <w:i/>
        </w:rPr>
      </w:pPr>
      <w:bookmarkStart w:id="97" w:name="_Toc280020975"/>
      <w:bookmarkStart w:id="98" w:name="_Toc312056063"/>
      <w:bookmarkStart w:id="99" w:name="_Toc312064277"/>
      <w:bookmarkStart w:id="100" w:name="_Toc313527984"/>
      <w:bookmarkStart w:id="101" w:name="_Toc315431907"/>
      <w:bookmarkStart w:id="102" w:name="_Toc315439718"/>
      <w:bookmarkStart w:id="103" w:name="_Toc316989665"/>
      <w:bookmarkStart w:id="104" w:name="_Toc280020988"/>
      <w:bookmarkStart w:id="105" w:name="_Toc312056076"/>
      <w:bookmarkStart w:id="106" w:name="_Toc312064290"/>
      <w:bookmarkStart w:id="107" w:name="_Toc313527997"/>
      <w:bookmarkStart w:id="108" w:name="_Toc315431920"/>
      <w:bookmarkStart w:id="109" w:name="_Toc315439731"/>
      <w:bookmarkStart w:id="110" w:name="_Toc316989678"/>
      <w:bookmarkStart w:id="111" w:name="_Toc415834266"/>
      <w:bookmarkStart w:id="112" w:name="_Toc415834430"/>
      <w:bookmarkStart w:id="113" w:name="_Toc529889552"/>
      <w:bookmarkStart w:id="114" w:name="_Toc536724317"/>
      <w:bookmarkStart w:id="115" w:name="_Toc536724733"/>
      <w:bookmarkStart w:id="116" w:name="_Toc536724834"/>
      <w:bookmarkStart w:id="117" w:name="_Toc316989679"/>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E935E1">
        <w:rPr>
          <w:rFonts w:ascii="Times New Roman" w:hAnsi="Times New Roman" w:cs="Times New Roman"/>
          <w:b/>
          <w:i/>
        </w:rPr>
        <w:t>A létesítésre vonatkozó alapelvek</w:t>
      </w:r>
      <w:bookmarkEnd w:id="111"/>
      <w:bookmarkEnd w:id="112"/>
      <w:bookmarkEnd w:id="113"/>
      <w:r w:rsidRPr="00E935E1">
        <w:rPr>
          <w:rFonts w:ascii="Times New Roman" w:hAnsi="Times New Roman" w:cs="Times New Roman"/>
          <w:b/>
          <w:i/>
        </w:rPr>
        <w:t xml:space="preserve"> </w:t>
      </w:r>
      <w:bookmarkEnd w:id="114"/>
      <w:bookmarkEnd w:id="115"/>
      <w:bookmarkEnd w:id="116"/>
      <w:bookmarkEnd w:id="117"/>
    </w:p>
    <w:p w14:paraId="1941DBFD" w14:textId="77777777" w:rsidR="008B17AE" w:rsidRPr="008C2803" w:rsidRDefault="008B17AE" w:rsidP="008C2803">
      <w:pPr>
        <w:pStyle w:val="Cmsor3"/>
        <w:ind w:left="709"/>
        <w:rPr>
          <w:rFonts w:ascii="Times New Roman" w:hAnsi="Times New Roman" w:cs="Times New Roman"/>
          <w:b/>
          <w:sz w:val="22"/>
          <w:szCs w:val="22"/>
        </w:rPr>
      </w:pPr>
      <w:bookmarkStart w:id="118" w:name="_Toc529889553"/>
      <w:r w:rsidRPr="008C2803">
        <w:rPr>
          <w:rFonts w:ascii="Times New Roman" w:hAnsi="Times New Roman" w:cs="Times New Roman"/>
          <w:b/>
          <w:sz w:val="22"/>
          <w:szCs w:val="22"/>
        </w:rPr>
        <w:t>Direkt mérések</w:t>
      </w:r>
      <w:bookmarkEnd w:id="118"/>
    </w:p>
    <w:p w14:paraId="0EA127F8" w14:textId="77777777" w:rsidR="008B17AE" w:rsidRPr="008B17AE" w:rsidRDefault="008B17AE" w:rsidP="008B17AE">
      <w:pPr>
        <w:rPr>
          <w:sz w:val="22"/>
          <w:szCs w:val="22"/>
        </w:rPr>
      </w:pPr>
      <w:r w:rsidRPr="008B17AE">
        <w:rPr>
          <w:sz w:val="22"/>
          <w:szCs w:val="22"/>
        </w:rPr>
        <w:t>Azon felhasználóknál, amelyek csatlakozási pontján a rendelkezésre álló teljesítmény nagyobb, mint 49,68 kW, de nem éri el a 62,1 kW értéket, (3x80A &lt; I</w:t>
      </w:r>
      <w:r w:rsidRPr="008B17AE">
        <w:rPr>
          <w:sz w:val="22"/>
          <w:szCs w:val="22"/>
          <w:vertAlign w:val="subscript"/>
        </w:rPr>
        <w:t>n</w:t>
      </w:r>
      <w:r w:rsidRPr="008B17AE">
        <w:rPr>
          <w:sz w:val="22"/>
          <w:szCs w:val="22"/>
        </w:rPr>
        <w:t xml:space="preserve"> &lt; 3x100 A), ott közvetlen (direkt) mérést kell kialakítani és közvetlen csatlakozású terhelési görbe rögzítésére alkalmas, kombinált fogyasztásmérőt kell alkalmazni.</w:t>
      </w:r>
    </w:p>
    <w:p w14:paraId="72C8160D" w14:textId="77777777" w:rsidR="008B17AE" w:rsidRPr="008B17AE" w:rsidRDefault="008B17AE" w:rsidP="008B17AE">
      <w:pPr>
        <w:rPr>
          <w:sz w:val="22"/>
          <w:szCs w:val="22"/>
        </w:rPr>
      </w:pPr>
      <w:r w:rsidRPr="008B17AE">
        <w:rPr>
          <w:sz w:val="22"/>
          <w:szCs w:val="22"/>
        </w:rPr>
        <w:t>Ebben a pontban meghatározott rendelkezésre álló teljesítményű felhasználási helyeken felújítás esetén a mérést direkt csatlakozásúra kell átszerelni, amennyiben az áramváltósként van kialakítva.</w:t>
      </w:r>
    </w:p>
    <w:p w14:paraId="0102F593" w14:textId="77777777" w:rsidR="008B17AE" w:rsidRPr="008B17AE" w:rsidRDefault="008B17AE" w:rsidP="008B17AE">
      <w:pPr>
        <w:rPr>
          <w:sz w:val="22"/>
          <w:szCs w:val="22"/>
        </w:rPr>
      </w:pPr>
      <w:r w:rsidRPr="008B17AE">
        <w:rPr>
          <w:sz w:val="22"/>
          <w:szCs w:val="22"/>
        </w:rPr>
        <w:t>Ezzel egyidejűleg az áramváltókat is le kell szerelni az adott felhasználási helyen.</w:t>
      </w:r>
    </w:p>
    <w:p w14:paraId="6993BDD3" w14:textId="77777777" w:rsidR="008B17AE" w:rsidRPr="008C2803" w:rsidRDefault="008B17AE" w:rsidP="008C2803">
      <w:pPr>
        <w:pStyle w:val="Cmsor3"/>
        <w:ind w:left="709"/>
        <w:rPr>
          <w:rFonts w:ascii="Times New Roman" w:hAnsi="Times New Roman" w:cs="Times New Roman"/>
          <w:b/>
          <w:sz w:val="22"/>
          <w:szCs w:val="22"/>
        </w:rPr>
      </w:pPr>
      <w:bookmarkStart w:id="119" w:name="_Toc529889554"/>
      <w:r w:rsidRPr="008C2803">
        <w:rPr>
          <w:rFonts w:ascii="Times New Roman" w:hAnsi="Times New Roman" w:cs="Times New Roman"/>
          <w:b/>
          <w:sz w:val="22"/>
          <w:szCs w:val="22"/>
        </w:rPr>
        <w:t>Áramváltós mérések</w:t>
      </w:r>
      <w:bookmarkEnd w:id="119"/>
    </w:p>
    <w:p w14:paraId="63E6350C" w14:textId="77777777" w:rsidR="008B17AE" w:rsidRPr="008B17AE" w:rsidRDefault="008B17AE" w:rsidP="008B17AE">
      <w:pPr>
        <w:rPr>
          <w:sz w:val="22"/>
          <w:szCs w:val="22"/>
        </w:rPr>
      </w:pPr>
      <w:r w:rsidRPr="008B17AE">
        <w:rPr>
          <w:sz w:val="22"/>
          <w:szCs w:val="22"/>
        </w:rPr>
        <w:t xml:space="preserve">Azon felhasználóknál, amelyek csatlakozási pontján a rendelkezésre álló teljesítmény eléri vagy meghaladja a 62,1 kW értéket, az első túláramvédelmi biztosítók névleges értéke fázisonként a </w:t>
      </w:r>
      <w:smartTag w:uri="urn:schemas-microsoft-com:office:smarttags" w:element="metricconverter">
        <w:smartTagPr>
          <w:attr w:name="ProductID" w:val="100 A"/>
        </w:smartTagPr>
        <w:r w:rsidRPr="008B17AE">
          <w:rPr>
            <w:sz w:val="22"/>
            <w:szCs w:val="22"/>
          </w:rPr>
          <w:t>100 A</w:t>
        </w:r>
      </w:smartTag>
      <w:r w:rsidRPr="008B17AE">
        <w:rPr>
          <w:sz w:val="22"/>
          <w:szCs w:val="22"/>
        </w:rPr>
        <w:t xml:space="preserve"> értéket (I</w:t>
      </w:r>
      <w:r w:rsidRPr="008B17AE">
        <w:rPr>
          <w:sz w:val="22"/>
          <w:szCs w:val="22"/>
          <w:vertAlign w:val="subscript"/>
        </w:rPr>
        <w:t>n</w:t>
      </w:r>
      <w:r w:rsidRPr="008B17AE">
        <w:rPr>
          <w:sz w:val="22"/>
          <w:szCs w:val="22"/>
        </w:rPr>
        <w:t xml:space="preserve"> ≥ 3x100 A), ott áramváltós mérést kell kialakítani és áramváltós csatlakozású, terhelési görbe rögzítésére alkalmas, kombinált mérőkészüléket kell alkalmazni. </w:t>
      </w:r>
    </w:p>
    <w:p w14:paraId="118DFA29" w14:textId="77777777" w:rsidR="008B17AE" w:rsidRPr="008C2803" w:rsidRDefault="008B17AE" w:rsidP="008C2803">
      <w:pPr>
        <w:pStyle w:val="Cmsor3"/>
        <w:ind w:left="709"/>
        <w:rPr>
          <w:rFonts w:ascii="Times New Roman" w:hAnsi="Times New Roman" w:cs="Times New Roman"/>
          <w:b/>
          <w:sz w:val="22"/>
          <w:szCs w:val="22"/>
        </w:rPr>
      </w:pPr>
      <w:bookmarkStart w:id="120" w:name="_Toc529889555"/>
      <w:r w:rsidRPr="008C2803">
        <w:rPr>
          <w:rFonts w:ascii="Times New Roman" w:hAnsi="Times New Roman" w:cs="Times New Roman"/>
          <w:b/>
          <w:sz w:val="22"/>
          <w:szCs w:val="22"/>
        </w:rPr>
        <w:t>Távleolvasás</w:t>
      </w:r>
      <w:bookmarkEnd w:id="120"/>
    </w:p>
    <w:p w14:paraId="0EC2A07C" w14:textId="77777777" w:rsidR="008B17AE" w:rsidRPr="008B17AE" w:rsidRDefault="008B17AE" w:rsidP="008B17AE">
      <w:pPr>
        <w:rPr>
          <w:sz w:val="22"/>
          <w:szCs w:val="22"/>
        </w:rPr>
      </w:pPr>
      <w:bookmarkStart w:id="121" w:name="_Toc415834529"/>
      <w:bookmarkStart w:id="122" w:name="_Toc415836464"/>
      <w:bookmarkStart w:id="123" w:name="_Toc415836624"/>
      <w:bookmarkStart w:id="124" w:name="_Toc415837118"/>
      <w:bookmarkStart w:id="125" w:name="_Ref415832576"/>
      <w:bookmarkEnd w:id="121"/>
      <w:bookmarkEnd w:id="122"/>
      <w:bookmarkEnd w:id="123"/>
      <w:bookmarkEnd w:id="124"/>
      <w:r w:rsidRPr="008B17AE">
        <w:rPr>
          <w:sz w:val="22"/>
          <w:szCs w:val="22"/>
        </w:rPr>
        <w:t>Amennyiben a felhasználó szerződött teljesítménye meghaladja a 49,68 kW értéket, akkor távleolvasást is ki kell építeni. Nem szükséges azonban a távleolvasás felszerelése, azon kisfeszültségen vételező felhasználóknál, amelyek szerződött teljesítménye 49,68 kW, vagy annál kisebb. (I</w:t>
      </w:r>
      <w:r w:rsidRPr="008B17AE">
        <w:rPr>
          <w:sz w:val="22"/>
          <w:szCs w:val="22"/>
          <w:vertAlign w:val="subscript"/>
        </w:rPr>
        <w:t>szerz</w:t>
      </w:r>
      <w:r w:rsidRPr="008B17AE">
        <w:rPr>
          <w:sz w:val="22"/>
          <w:szCs w:val="22"/>
        </w:rPr>
        <w:t xml:space="preserve">≤3x80 A) , kivéve az </w:t>
      </w:r>
      <w:r w:rsidRPr="008B17AE">
        <w:rPr>
          <w:sz w:val="22"/>
          <w:szCs w:val="22"/>
        </w:rPr>
        <w:fldChar w:fldCharType="begin"/>
      </w:r>
      <w:r w:rsidRPr="008B17AE">
        <w:rPr>
          <w:sz w:val="22"/>
          <w:szCs w:val="22"/>
        </w:rPr>
        <w:instrText xml:space="preserve"> REF _Ref416256763 \r \h  \* MERGEFORMAT </w:instrText>
      </w:r>
      <w:r w:rsidRPr="008B17AE">
        <w:rPr>
          <w:sz w:val="22"/>
          <w:szCs w:val="22"/>
        </w:rPr>
      </w:r>
      <w:r w:rsidRPr="008B17AE">
        <w:rPr>
          <w:sz w:val="22"/>
          <w:szCs w:val="22"/>
        </w:rPr>
        <w:fldChar w:fldCharType="separate"/>
      </w:r>
      <w:r w:rsidRPr="008B17AE">
        <w:rPr>
          <w:sz w:val="22"/>
          <w:szCs w:val="22"/>
        </w:rPr>
        <w:t>0</w:t>
      </w:r>
      <w:r w:rsidRPr="008B17AE">
        <w:rPr>
          <w:sz w:val="22"/>
          <w:szCs w:val="22"/>
        </w:rPr>
        <w:fldChar w:fldCharType="end"/>
      </w:r>
      <w:r w:rsidRPr="008B17AE">
        <w:rPr>
          <w:sz w:val="22"/>
          <w:szCs w:val="22"/>
        </w:rPr>
        <w:t xml:space="preserve"> pont szerinti eseteket.</w:t>
      </w:r>
    </w:p>
    <w:p w14:paraId="5B936141" w14:textId="77777777" w:rsidR="008B17AE" w:rsidRPr="008C2803" w:rsidRDefault="008B17AE" w:rsidP="008C2803">
      <w:pPr>
        <w:pStyle w:val="Cmsor3"/>
        <w:ind w:left="709"/>
        <w:rPr>
          <w:rFonts w:ascii="Times New Roman" w:hAnsi="Times New Roman" w:cs="Times New Roman"/>
          <w:b/>
          <w:sz w:val="22"/>
          <w:szCs w:val="22"/>
        </w:rPr>
      </w:pPr>
      <w:bookmarkStart w:id="126" w:name="_Toc529889556"/>
      <w:r w:rsidRPr="008C2803">
        <w:rPr>
          <w:rFonts w:ascii="Times New Roman" w:hAnsi="Times New Roman" w:cs="Times New Roman"/>
          <w:b/>
          <w:sz w:val="22"/>
          <w:szCs w:val="22"/>
        </w:rPr>
        <w:t>Szünetmentes tápellátás</w:t>
      </w:r>
      <w:bookmarkEnd w:id="125"/>
      <w:bookmarkEnd w:id="126"/>
    </w:p>
    <w:p w14:paraId="4006DAE5" w14:textId="77777777" w:rsidR="008B17AE" w:rsidRPr="008B17AE" w:rsidRDefault="008B17AE" w:rsidP="008B17AE">
      <w:pPr>
        <w:pStyle w:val="Szvegtrzs2"/>
        <w:spacing w:before="120" w:after="0" w:line="240" w:lineRule="auto"/>
        <w:jc w:val="both"/>
        <w:rPr>
          <w:sz w:val="22"/>
          <w:szCs w:val="22"/>
        </w:rPr>
      </w:pPr>
      <w:bookmarkStart w:id="127" w:name="_Ref416256763"/>
      <w:r w:rsidRPr="008B17AE">
        <w:rPr>
          <w:sz w:val="22"/>
          <w:szCs w:val="22"/>
        </w:rPr>
        <w:t xml:space="preserve">Kiserőműveknél, alállomásokban, valamint 120 kV-os méréseknél a kombinált mérők és a távleolvasó modem(ek) tápfeszültség ellátását úgy kell megtervezni és kialakítani, hogy amennyiben 110-230 V váltakozó áramú vagy egyenáramú segédüzemi illetve, szünetmentes tápfeszültség rendelkezésre áll, akkor azt a mérő és a modem a termelő berendezés kikapcsolt állapotában is </w:t>
      </w:r>
      <w:r w:rsidRPr="008B17AE">
        <w:rPr>
          <w:sz w:val="22"/>
          <w:szCs w:val="22"/>
        </w:rPr>
        <w:softHyphen/>
        <w:t>kapja meg, azaz kiolvashatóak legyenek, ugyanakkor normál üzemállapotban a mérők a saját mérőkör feszültségét kapják.</w:t>
      </w:r>
    </w:p>
    <w:p w14:paraId="62086CB0" w14:textId="77777777" w:rsidR="008B17AE" w:rsidRPr="008C2803" w:rsidRDefault="008B17AE" w:rsidP="008C2803">
      <w:pPr>
        <w:pStyle w:val="Cmsor3"/>
        <w:ind w:left="709"/>
        <w:rPr>
          <w:rFonts w:ascii="Times New Roman" w:hAnsi="Times New Roman" w:cs="Times New Roman"/>
          <w:b/>
          <w:sz w:val="22"/>
          <w:szCs w:val="22"/>
        </w:rPr>
      </w:pPr>
      <w:bookmarkStart w:id="128" w:name="_Toc529889557"/>
      <w:r w:rsidRPr="008C2803">
        <w:rPr>
          <w:rFonts w:ascii="Times New Roman" w:hAnsi="Times New Roman" w:cs="Times New Roman"/>
          <w:b/>
          <w:sz w:val="22"/>
          <w:szCs w:val="22"/>
        </w:rPr>
        <w:t>Egyedi fogyasztói igény</w:t>
      </w:r>
      <w:bookmarkEnd w:id="127"/>
      <w:bookmarkEnd w:id="128"/>
    </w:p>
    <w:p w14:paraId="783E928C" w14:textId="77777777" w:rsidR="008B17AE" w:rsidRPr="008B17AE" w:rsidRDefault="008B17AE" w:rsidP="008B17AE">
      <w:pPr>
        <w:rPr>
          <w:sz w:val="22"/>
          <w:szCs w:val="22"/>
        </w:rPr>
      </w:pPr>
      <w:r w:rsidRPr="008B17AE">
        <w:rPr>
          <w:sz w:val="22"/>
          <w:szCs w:val="22"/>
        </w:rPr>
        <w:t xml:space="preserve">Felhasználói igény esetén a 49,68 kW-os és az ennél kisebb szerződött teljesítményű felhasználóknál is felszerelhető a direkt bekötésű kombinált mérő és a modem, azonban ilyen esetekben az alapmérő és a </w:t>
      </w:r>
      <w:r w:rsidRPr="008B17AE">
        <w:rPr>
          <w:sz w:val="22"/>
          <w:szCs w:val="22"/>
        </w:rPr>
        <w:lastRenderedPageBreak/>
        <w:t>kombinált mérő közötti árkülönbözet, továbbá a modem és a szerelés költsége a megrendelőt terheli. Ilyen esetben a fogyasztó RHD tarifája profilosról, idősorosra változik (KIF1-ről KIF3-ra, illetve KÖF/KIF1-ről KÖF/KIF3-ra). Erről az ügyfelet tájékoztatni kell.</w:t>
      </w:r>
    </w:p>
    <w:p w14:paraId="1388F34F" w14:textId="77777777" w:rsidR="008B17AE" w:rsidRPr="008C2803" w:rsidRDefault="008B17AE" w:rsidP="008C2803">
      <w:pPr>
        <w:pStyle w:val="Cmsor3"/>
        <w:ind w:left="709"/>
        <w:rPr>
          <w:rFonts w:ascii="Times New Roman" w:hAnsi="Times New Roman" w:cs="Times New Roman"/>
          <w:b/>
          <w:sz w:val="22"/>
          <w:szCs w:val="22"/>
        </w:rPr>
      </w:pPr>
      <w:bookmarkStart w:id="129" w:name="_Toc529889558"/>
      <w:r w:rsidRPr="008C2803">
        <w:rPr>
          <w:rFonts w:ascii="Times New Roman" w:hAnsi="Times New Roman" w:cs="Times New Roman"/>
          <w:b/>
          <w:sz w:val="22"/>
          <w:szCs w:val="22"/>
        </w:rPr>
        <w:t>KÖF/KIF csatlakozás (gyűjtősínes tarifa)</w:t>
      </w:r>
      <w:bookmarkEnd w:id="129"/>
    </w:p>
    <w:p w14:paraId="07EAC74A" w14:textId="77777777" w:rsidR="008B17AE" w:rsidRPr="008B17AE" w:rsidRDefault="008B17AE" w:rsidP="008B17AE">
      <w:pPr>
        <w:autoSpaceDE w:val="0"/>
        <w:autoSpaceDN w:val="0"/>
        <w:adjustRightInd w:val="0"/>
        <w:rPr>
          <w:sz w:val="22"/>
          <w:szCs w:val="22"/>
        </w:rPr>
      </w:pPr>
      <w:r w:rsidRPr="008B17AE">
        <w:rPr>
          <w:sz w:val="22"/>
          <w:szCs w:val="22"/>
        </w:rPr>
        <w:t xml:space="preserve">Jelenti azt a csatlakozást, amelyiknél az 1 kV-ot meg nem haladó névleges feszültségű, legalább 3x80 A  névleges csatlakozási teljesítménnyel rendelkező, nem profil elszámolású felhasználót, ahol a csatlakozási pont: </w:t>
      </w:r>
    </w:p>
    <w:p w14:paraId="54EC0E17" w14:textId="77777777" w:rsidR="008B17AE" w:rsidRPr="008B17AE" w:rsidRDefault="008B17AE" w:rsidP="008B17AE">
      <w:pPr>
        <w:autoSpaceDE w:val="0"/>
        <w:autoSpaceDN w:val="0"/>
        <w:adjustRightInd w:val="0"/>
        <w:rPr>
          <w:sz w:val="22"/>
          <w:szCs w:val="22"/>
        </w:rPr>
      </w:pPr>
      <w:r w:rsidRPr="008B17AE">
        <w:rPr>
          <w:sz w:val="22"/>
          <w:szCs w:val="22"/>
        </w:rPr>
        <w:t>- a közép/kisfeszültségű transzformátor kapcsain, vagy</w:t>
      </w:r>
    </w:p>
    <w:p w14:paraId="7EE568A3" w14:textId="77777777" w:rsidR="008B17AE" w:rsidRPr="008B17AE" w:rsidRDefault="008B17AE" w:rsidP="008B17AE">
      <w:pPr>
        <w:autoSpaceDE w:val="0"/>
        <w:autoSpaceDN w:val="0"/>
        <w:adjustRightInd w:val="0"/>
        <w:rPr>
          <w:sz w:val="22"/>
          <w:szCs w:val="22"/>
        </w:rPr>
      </w:pPr>
      <w:r w:rsidRPr="008B17AE">
        <w:rPr>
          <w:sz w:val="22"/>
          <w:szCs w:val="22"/>
        </w:rPr>
        <w:t>- a kapcsokról közvetlenül ellátott, a transzformátorállomás részét képező kisfeszültségű kapcsoló- vagy elosztó-berendezésben, vagy</w:t>
      </w:r>
    </w:p>
    <w:p w14:paraId="41EC1EB7" w14:textId="77777777" w:rsidR="008B17AE" w:rsidRPr="008B17AE" w:rsidRDefault="008B17AE" w:rsidP="008B17AE">
      <w:pPr>
        <w:autoSpaceDE w:val="0"/>
        <w:autoSpaceDN w:val="0"/>
        <w:adjustRightInd w:val="0"/>
        <w:rPr>
          <w:sz w:val="22"/>
          <w:szCs w:val="22"/>
        </w:rPr>
      </w:pPr>
      <w:r w:rsidRPr="008B17AE">
        <w:rPr>
          <w:sz w:val="22"/>
          <w:szCs w:val="22"/>
        </w:rPr>
        <w:t>- technikai okokból a közép/kisfeszültségű transzformátorállomás közvetlen közelében lévő fogyasztásmérő szekrényben található, ugyanakkor a közép/kisfeszültségű transzformátorállomás és a fogyasztásmérő berendezés elhelyezésére szolgáló fogyasztásmérő szekrény határoló síkjai közötti távolság nem haladja meg a 3 métert,</w:t>
      </w:r>
    </w:p>
    <w:p w14:paraId="1A6322BB" w14:textId="77777777" w:rsidR="008B17AE" w:rsidRPr="008B17AE" w:rsidRDefault="008B17AE" w:rsidP="008B17AE">
      <w:pPr>
        <w:autoSpaceDE w:val="0"/>
        <w:autoSpaceDN w:val="0"/>
        <w:adjustRightInd w:val="0"/>
        <w:rPr>
          <w:sz w:val="22"/>
          <w:szCs w:val="22"/>
        </w:rPr>
      </w:pPr>
      <w:r w:rsidRPr="008B17AE">
        <w:rPr>
          <w:sz w:val="22"/>
          <w:szCs w:val="22"/>
        </w:rPr>
        <w:t xml:space="preserve">- valamint minden közvilágítási célú vételezés érdekében történt csatlakozást. </w:t>
      </w:r>
    </w:p>
    <w:p w14:paraId="68382803" w14:textId="77777777" w:rsidR="008B17AE" w:rsidRPr="008C2803" w:rsidRDefault="008B17AE" w:rsidP="008C2803">
      <w:pPr>
        <w:pStyle w:val="Cmsor3"/>
        <w:ind w:left="709"/>
        <w:rPr>
          <w:rFonts w:ascii="Times New Roman" w:hAnsi="Times New Roman" w:cs="Times New Roman"/>
          <w:b/>
          <w:sz w:val="22"/>
          <w:szCs w:val="22"/>
        </w:rPr>
      </w:pPr>
      <w:bookmarkStart w:id="130" w:name="_Toc529889559"/>
      <w:r w:rsidRPr="008C2803">
        <w:rPr>
          <w:rFonts w:ascii="Times New Roman" w:hAnsi="Times New Roman" w:cs="Times New Roman"/>
          <w:b/>
          <w:sz w:val="22"/>
          <w:szCs w:val="22"/>
        </w:rPr>
        <w:t>Lekötött teljesítmény csökkentése</w:t>
      </w:r>
      <w:bookmarkEnd w:id="130"/>
    </w:p>
    <w:p w14:paraId="4D63F140" w14:textId="30C2750A" w:rsidR="008B17AE" w:rsidRPr="008B17AE" w:rsidRDefault="008B17AE" w:rsidP="008B17AE">
      <w:pPr>
        <w:rPr>
          <w:sz w:val="22"/>
          <w:szCs w:val="22"/>
        </w:rPr>
      </w:pPr>
      <w:bookmarkStart w:id="131" w:name="_Ref415833808"/>
      <w:r w:rsidRPr="008B17AE">
        <w:rPr>
          <w:sz w:val="22"/>
          <w:szCs w:val="22"/>
        </w:rPr>
        <w:t xml:space="preserve">Ha egy felhasználó valamely fogyasztási helyén, jelen </w:t>
      </w:r>
      <w:r w:rsidR="005C0A6C">
        <w:rPr>
          <w:sz w:val="22"/>
          <w:szCs w:val="22"/>
        </w:rPr>
        <w:t>szabályzat</w:t>
      </w:r>
      <w:r w:rsidRPr="008B17AE">
        <w:rPr>
          <w:sz w:val="22"/>
          <w:szCs w:val="22"/>
        </w:rPr>
        <w:t xml:space="preserve"> előírása alapján áramváltós mérésnek kell lennie, azonban a szerződésben lekötött teljesítménye nem haladja meg a 62,1 kW. (3*100 A) értéket, akkor a mérés áramváltóit a rendelkezésre álló teljesítményhez méretezett 0,5S pontossági osztályúra kell cserélni. Amennyiben a mérés távleolvasható, és az elszámolása menetrendes, a modemet tilos leszerelni. Ha nem rendelkezik távleolvasással, akkor a kisfeszültségen lekötött teljesítmény 49,68 kW (3x80A) fölé történő emeléséig nem kell távleolvashatóvá átszerelni.  </w:t>
      </w:r>
    </w:p>
    <w:p w14:paraId="0E2B0F40" w14:textId="77777777" w:rsidR="008B17AE" w:rsidRPr="008C2803" w:rsidRDefault="008B17AE" w:rsidP="008C2803">
      <w:pPr>
        <w:pStyle w:val="Cmsor3"/>
        <w:ind w:left="709"/>
        <w:rPr>
          <w:rFonts w:ascii="Times New Roman" w:hAnsi="Times New Roman" w:cs="Times New Roman"/>
          <w:b/>
          <w:sz w:val="22"/>
          <w:szCs w:val="22"/>
        </w:rPr>
      </w:pPr>
      <w:bookmarkStart w:id="132" w:name="_Toc529889560"/>
      <w:r w:rsidRPr="008C2803">
        <w:rPr>
          <w:rFonts w:ascii="Times New Roman" w:hAnsi="Times New Roman" w:cs="Times New Roman"/>
          <w:b/>
          <w:sz w:val="22"/>
          <w:szCs w:val="22"/>
        </w:rPr>
        <w:t>Magánvezeték engedélyesének teljesítmény</w:t>
      </w:r>
      <w:bookmarkEnd w:id="131"/>
      <w:r w:rsidRPr="008C2803">
        <w:rPr>
          <w:rFonts w:ascii="Times New Roman" w:hAnsi="Times New Roman" w:cs="Times New Roman"/>
          <w:b/>
          <w:sz w:val="22"/>
          <w:szCs w:val="22"/>
        </w:rPr>
        <w:t>e</w:t>
      </w:r>
      <w:bookmarkEnd w:id="132"/>
    </w:p>
    <w:p w14:paraId="24F4CC6A" w14:textId="77777777" w:rsidR="008B17AE" w:rsidRPr="008B17AE" w:rsidRDefault="008B17AE" w:rsidP="008B17AE">
      <w:pPr>
        <w:rPr>
          <w:sz w:val="22"/>
          <w:szCs w:val="22"/>
        </w:rPr>
      </w:pPr>
      <w:r w:rsidRPr="008B17AE">
        <w:rPr>
          <w:sz w:val="22"/>
          <w:szCs w:val="22"/>
        </w:rPr>
        <w:t xml:space="preserve">Méréstechnikai beavatkozás során a felhasználó (magánvezeték engedélyese) esetleges magánvezetékről ellátott vételező teljesítményét is figyelembe kell venni oly módon, hogy a csatlakozási ponton az első túláramvédelem értékét a magánvezetékről ellátott vételezői teljesítmény(ek) értékével — egyidejűségi tényező figyelembe vételével — meg kell növelni. Az egyidejűségi tényező értékét az MSZ447-2009 szabvány előírásai, fogyasztók jellege (lakossági, nem lakossági) és száma alapján kell meghatározni. Nem lakossági magánvezetékről ellátott vételező teljesítményének meghatározásához e=0,8–nál kisebb egyidejűségi tényező nem használható. </w:t>
      </w:r>
    </w:p>
    <w:p w14:paraId="5E52C0E5" w14:textId="77777777" w:rsidR="008B17AE" w:rsidRPr="008C2803" w:rsidRDefault="008B17AE" w:rsidP="008C2803">
      <w:pPr>
        <w:pStyle w:val="Cmsor3"/>
        <w:ind w:left="709"/>
        <w:rPr>
          <w:rFonts w:ascii="Times New Roman" w:hAnsi="Times New Roman" w:cs="Times New Roman"/>
          <w:b/>
          <w:sz w:val="22"/>
          <w:szCs w:val="22"/>
        </w:rPr>
      </w:pPr>
      <w:bookmarkStart w:id="133" w:name="_Toc529889561"/>
      <w:r w:rsidRPr="008C2803">
        <w:rPr>
          <w:rFonts w:ascii="Times New Roman" w:hAnsi="Times New Roman" w:cs="Times New Roman"/>
          <w:b/>
          <w:sz w:val="22"/>
          <w:szCs w:val="22"/>
        </w:rPr>
        <w:t>Ellenőrző fogyasztásmérő</w:t>
      </w:r>
      <w:bookmarkEnd w:id="133"/>
    </w:p>
    <w:p w14:paraId="27BEE87C" w14:textId="77777777" w:rsidR="008B17AE" w:rsidRPr="008B17AE" w:rsidRDefault="008B17AE" w:rsidP="008B17AE">
      <w:pPr>
        <w:rPr>
          <w:sz w:val="22"/>
          <w:szCs w:val="22"/>
        </w:rPr>
      </w:pPr>
      <w:r w:rsidRPr="008B17AE">
        <w:rPr>
          <w:sz w:val="22"/>
          <w:szCs w:val="22"/>
        </w:rPr>
        <w:t xml:space="preserve">Véglegesített ellenőrző fogyasztásmérő alkalmazása tilos. Mérőhelyi munkavégzések során a meglévő ellenőrző mérőket le kell szerelni. </w:t>
      </w:r>
    </w:p>
    <w:p w14:paraId="61E9A7F9" w14:textId="77777777" w:rsidR="008B17AE" w:rsidRPr="008B17AE" w:rsidRDefault="008B17AE" w:rsidP="008B17AE">
      <w:pPr>
        <w:rPr>
          <w:sz w:val="22"/>
          <w:szCs w:val="22"/>
        </w:rPr>
      </w:pPr>
      <w:r w:rsidRPr="008B17AE">
        <w:rPr>
          <w:sz w:val="22"/>
          <w:szCs w:val="22"/>
        </w:rPr>
        <w:t xml:space="preserve">Kiserőművek ellenőrző mérőjét a hitelesítés lejártakor kell leszerelni. </w:t>
      </w:r>
    </w:p>
    <w:p w14:paraId="5BDDEDDF" w14:textId="77777777" w:rsidR="008B17AE" w:rsidRPr="008C2803" w:rsidRDefault="008B17AE" w:rsidP="008C2803">
      <w:pPr>
        <w:pStyle w:val="Cmsor3"/>
        <w:ind w:left="709"/>
        <w:rPr>
          <w:rFonts w:ascii="Times New Roman" w:hAnsi="Times New Roman" w:cs="Times New Roman"/>
          <w:b/>
          <w:sz w:val="22"/>
          <w:szCs w:val="22"/>
        </w:rPr>
      </w:pPr>
      <w:bookmarkStart w:id="134" w:name="_Toc529889562"/>
      <w:r w:rsidRPr="008C2803">
        <w:rPr>
          <w:rFonts w:ascii="Times New Roman" w:hAnsi="Times New Roman" w:cs="Times New Roman"/>
          <w:b/>
          <w:sz w:val="22"/>
          <w:szCs w:val="22"/>
        </w:rPr>
        <w:t>Mérőváltók hitelesítése</w:t>
      </w:r>
      <w:bookmarkEnd w:id="134"/>
    </w:p>
    <w:p w14:paraId="6BFB6BDC" w14:textId="77777777" w:rsidR="008B17AE" w:rsidRPr="008B17AE" w:rsidRDefault="008B17AE" w:rsidP="008B17AE">
      <w:pPr>
        <w:rPr>
          <w:sz w:val="22"/>
          <w:szCs w:val="22"/>
        </w:rPr>
      </w:pPr>
      <w:r w:rsidRPr="008B17AE">
        <w:rPr>
          <w:sz w:val="22"/>
          <w:szCs w:val="22"/>
        </w:rPr>
        <w:t>Elszámolási mérési célra csak MKEH (korábbi OMH) rendszerengedéllyel rendelkező áramváltó és feszültségváltó típusok, és egyedileg hitelesített, MKEH plombával vagy matricával ellátott készülékek használhatók. Hitelesnek tekinthetők azok a készülékek is, amelyek külföldi hitelesítését az MKEH első belföldi hitelesítésként elismerte. Hitelesnek minősül továbbá az a mérőeszköz, amely közösségi típusvizsgálaton és közösségi első hitelesítésen vagy közösségi egyedi hitelesítésen az Európai Unió bármely tagországában megfelelt. Ilyen esetekben a készülék szállítója köteles bemutatni a hitelesítést igazoló okmány hiteles magyar nyelvű fordítását is.</w:t>
      </w:r>
    </w:p>
    <w:p w14:paraId="2765CDAF" w14:textId="77777777" w:rsidR="008B17AE" w:rsidRPr="008C2803" w:rsidRDefault="008B17AE" w:rsidP="008C2803">
      <w:pPr>
        <w:pStyle w:val="Cmsor3"/>
        <w:ind w:left="709"/>
        <w:rPr>
          <w:rFonts w:ascii="Times New Roman" w:hAnsi="Times New Roman" w:cs="Times New Roman"/>
          <w:b/>
          <w:sz w:val="22"/>
          <w:szCs w:val="22"/>
        </w:rPr>
      </w:pPr>
      <w:bookmarkStart w:id="135" w:name="_Toc529889563"/>
      <w:r w:rsidRPr="008C2803">
        <w:rPr>
          <w:rFonts w:ascii="Times New Roman" w:hAnsi="Times New Roman" w:cs="Times New Roman"/>
          <w:b/>
          <w:sz w:val="22"/>
          <w:szCs w:val="22"/>
        </w:rPr>
        <w:lastRenderedPageBreak/>
        <w:t>Mérési mód</w:t>
      </w:r>
      <w:bookmarkEnd w:id="135"/>
    </w:p>
    <w:p w14:paraId="079088AC" w14:textId="77777777" w:rsidR="008B17AE" w:rsidRPr="008B17AE" w:rsidRDefault="008B17AE" w:rsidP="008B17AE">
      <w:pPr>
        <w:rPr>
          <w:sz w:val="22"/>
          <w:szCs w:val="22"/>
        </w:rPr>
      </w:pPr>
      <w:r w:rsidRPr="008B17AE">
        <w:rPr>
          <w:sz w:val="22"/>
          <w:szCs w:val="22"/>
        </w:rPr>
        <w:t xml:space="preserve">Az elszámolási méréseket háromfázisú, négyvezetékes rendszer szerint kell kialakítani. Az áramváltós és a feszültségváltós kialakításoknál mindhárom fázisba be kell építeni az áramváltót, illetve a feszültségváltót. </w:t>
      </w:r>
    </w:p>
    <w:p w14:paraId="4ED7D6A5" w14:textId="77777777" w:rsidR="008B17AE" w:rsidRPr="008B17AE" w:rsidRDefault="008B17AE" w:rsidP="008C2803">
      <w:pPr>
        <w:pStyle w:val="Cmsor3"/>
        <w:ind w:left="709"/>
        <w:rPr>
          <w:rFonts w:ascii="Times New Roman" w:hAnsi="Times New Roman" w:cs="Times New Roman"/>
          <w:sz w:val="22"/>
          <w:szCs w:val="22"/>
        </w:rPr>
      </w:pPr>
      <w:bookmarkStart w:id="136" w:name="_Toc529889564"/>
      <w:r w:rsidRPr="008C2803">
        <w:rPr>
          <w:rFonts w:ascii="Times New Roman" w:hAnsi="Times New Roman" w:cs="Times New Roman"/>
          <w:b/>
          <w:sz w:val="22"/>
          <w:szCs w:val="22"/>
        </w:rPr>
        <w:t>Mérőhelyek elhelyezése</w:t>
      </w:r>
      <w:bookmarkEnd w:id="136"/>
    </w:p>
    <w:p w14:paraId="49525F91" w14:textId="77777777" w:rsidR="008B17AE" w:rsidRPr="008B17AE" w:rsidRDefault="008B17AE" w:rsidP="008B17AE">
      <w:pPr>
        <w:rPr>
          <w:sz w:val="22"/>
          <w:szCs w:val="22"/>
        </w:rPr>
      </w:pPr>
      <w:r w:rsidRPr="008B17AE">
        <w:rPr>
          <w:sz w:val="22"/>
          <w:szCs w:val="22"/>
        </w:rPr>
        <w:t xml:space="preserve">A mérőhelyeket úgy kell elhelyezni, és az Ügyféllel úgy kell </w:t>
      </w:r>
      <w:r w:rsidRPr="0063461E">
        <w:rPr>
          <w:sz w:val="22"/>
          <w:szCs w:val="22"/>
        </w:rPr>
        <w:t>megállapodni, hogy az NKM Áramhálózati Kft. által megbízott leolvasók, valamint az NKM Áramhálózati Kft. üzemeltetésre és ellenőrzésre jogosult személyzete számára biztosított legyen az elszámolási mérés berendezéseihez</w:t>
      </w:r>
      <w:r w:rsidRPr="008B17AE">
        <w:rPr>
          <w:sz w:val="22"/>
          <w:szCs w:val="22"/>
        </w:rPr>
        <w:t xml:space="preserve"> történő akadálytalan hozzáférés.</w:t>
      </w:r>
    </w:p>
    <w:p w14:paraId="78291F87" w14:textId="77777777" w:rsidR="008B17AE" w:rsidRPr="008C2803" w:rsidRDefault="008B17AE" w:rsidP="008C2803">
      <w:pPr>
        <w:pStyle w:val="Cmsor3"/>
        <w:ind w:left="709"/>
        <w:rPr>
          <w:rFonts w:ascii="Times New Roman" w:hAnsi="Times New Roman" w:cs="Times New Roman"/>
          <w:b/>
          <w:sz w:val="22"/>
          <w:szCs w:val="22"/>
        </w:rPr>
      </w:pPr>
      <w:bookmarkStart w:id="137" w:name="_Toc529889565"/>
      <w:r w:rsidRPr="008C2803">
        <w:rPr>
          <w:rFonts w:ascii="Times New Roman" w:hAnsi="Times New Roman" w:cs="Times New Roman"/>
          <w:b/>
          <w:sz w:val="22"/>
          <w:szCs w:val="22"/>
        </w:rPr>
        <w:t>Mérési adatok hozzáférhetősége</w:t>
      </w:r>
      <w:bookmarkEnd w:id="137"/>
    </w:p>
    <w:p w14:paraId="5CAB86C9" w14:textId="77777777" w:rsidR="008B17AE" w:rsidRPr="008B17AE" w:rsidRDefault="008B17AE" w:rsidP="008B17AE">
      <w:pPr>
        <w:autoSpaceDE w:val="0"/>
        <w:autoSpaceDN w:val="0"/>
        <w:adjustRightInd w:val="0"/>
        <w:rPr>
          <w:sz w:val="22"/>
          <w:szCs w:val="22"/>
        </w:rPr>
      </w:pPr>
      <w:r w:rsidRPr="008B17AE">
        <w:rPr>
          <w:sz w:val="22"/>
          <w:szCs w:val="22"/>
        </w:rPr>
        <w:t>A fogyasztásmérőket oly módon kell elhelyezni, hogy a mérési eredményeket a rendszerhasználó ellenőrizhesse.</w:t>
      </w:r>
    </w:p>
    <w:p w14:paraId="3C0E36BF" w14:textId="77777777" w:rsidR="008B17AE" w:rsidRPr="008B17AE" w:rsidRDefault="008B17AE" w:rsidP="008B17AE">
      <w:pPr>
        <w:rPr>
          <w:sz w:val="22"/>
          <w:szCs w:val="22"/>
        </w:rPr>
      </w:pPr>
      <w:r w:rsidRPr="008B17AE">
        <w:rPr>
          <w:color w:val="000000"/>
          <w:sz w:val="22"/>
          <w:szCs w:val="22"/>
        </w:rPr>
        <w:t xml:space="preserve">Amennyiben az elszámolási célú fogyasztásmérő berendezésből a felhasználó kérésére jelbiztosítás történik, úgy azt az elosztó díjmentesen biztosítja teljesítmény és energia-gazdálkodó, vagy monitoring berendezéshez, illetve a villamos energia forgalom jellemzőinek figyeléséhez, elemzéséhez. Az esetleges jelkimaradás, vagy hibás jel minden következménye – tartalék jelforrás hiányában – a felhasználót terheli. A jelszolgáltatás biztonságának növelése (tartalék jelforrás beépítése) a felhasználó költségére lehetséges. </w:t>
      </w:r>
      <w:r w:rsidRPr="008B17AE">
        <w:rPr>
          <w:sz w:val="22"/>
          <w:szCs w:val="22"/>
        </w:rPr>
        <w:t>A jelszolgáltatás meghibásodás miatti kimaradása nem képezhet jogalapot a felhasználó számára, hogy a szerződött teljesítmény túllépése, vagy meddő energia fizetési kötelezettség esetén, az érvényes rendelet szerinti díjakat ne fizesse meg.  A bekapcsolást követő megrendelés esetén a szerelés költségei a megrendelőt terhelik. Mérőcsere esetén, amennyiben nem biztosíthatók a korábbi mérőberendezés által szolgáltatott jel műszaki paraméterei, úgy arról a szerződött ügyfelet tájékoztatni kell.</w:t>
      </w:r>
    </w:p>
    <w:p w14:paraId="08570BD7" w14:textId="77777777" w:rsidR="008B17AE" w:rsidRPr="008C2803" w:rsidRDefault="008B17AE" w:rsidP="008C2803">
      <w:pPr>
        <w:pStyle w:val="Cmsor3"/>
        <w:ind w:left="709"/>
        <w:rPr>
          <w:rFonts w:ascii="Times New Roman" w:hAnsi="Times New Roman" w:cs="Times New Roman"/>
          <w:b/>
          <w:sz w:val="22"/>
          <w:szCs w:val="22"/>
        </w:rPr>
      </w:pPr>
      <w:bookmarkStart w:id="138" w:name="_Toc529889566"/>
      <w:r w:rsidRPr="008C2803">
        <w:rPr>
          <w:rFonts w:ascii="Times New Roman" w:hAnsi="Times New Roman" w:cs="Times New Roman"/>
          <w:b/>
          <w:sz w:val="22"/>
          <w:szCs w:val="22"/>
        </w:rPr>
        <w:t>Kültéri mérőhely</w:t>
      </w:r>
      <w:bookmarkEnd w:id="138"/>
      <w:r w:rsidRPr="008C2803">
        <w:rPr>
          <w:rFonts w:ascii="Times New Roman" w:hAnsi="Times New Roman" w:cs="Times New Roman"/>
          <w:b/>
          <w:sz w:val="22"/>
          <w:szCs w:val="22"/>
        </w:rPr>
        <w:t xml:space="preserve"> </w:t>
      </w:r>
    </w:p>
    <w:p w14:paraId="0E6DF167" w14:textId="77777777" w:rsidR="008B17AE" w:rsidRPr="008B17AE" w:rsidRDefault="008B17AE" w:rsidP="008B17AE">
      <w:pPr>
        <w:rPr>
          <w:sz w:val="22"/>
          <w:szCs w:val="22"/>
        </w:rPr>
      </w:pPr>
      <w:r w:rsidRPr="008B17AE">
        <w:rPr>
          <w:sz w:val="22"/>
          <w:szCs w:val="22"/>
        </w:rPr>
        <w:t>A mérőhely szabadtéri elhelyezése esetén az időjárási hatásoknak ellenálló megfelelően zárt, legalább IP 44 védettségi fokozattal rendelkező mérőszekrényt kell alkalmazni.</w:t>
      </w:r>
    </w:p>
    <w:p w14:paraId="2AD2BC09" w14:textId="77777777" w:rsidR="008B17AE" w:rsidRPr="008C2803" w:rsidRDefault="008B17AE" w:rsidP="008C2803">
      <w:pPr>
        <w:pStyle w:val="Cmsor3"/>
        <w:ind w:left="709"/>
        <w:rPr>
          <w:rFonts w:ascii="Times New Roman" w:hAnsi="Times New Roman" w:cs="Times New Roman"/>
          <w:b/>
          <w:sz w:val="22"/>
          <w:szCs w:val="22"/>
        </w:rPr>
      </w:pPr>
      <w:bookmarkStart w:id="139" w:name="_Toc529889567"/>
      <w:r w:rsidRPr="008C2803">
        <w:rPr>
          <w:rFonts w:ascii="Times New Roman" w:hAnsi="Times New Roman" w:cs="Times New Roman"/>
          <w:b/>
          <w:sz w:val="22"/>
          <w:szCs w:val="22"/>
        </w:rPr>
        <w:t>Túláramvédelmi készülék</w:t>
      </w:r>
      <w:bookmarkEnd w:id="139"/>
    </w:p>
    <w:p w14:paraId="718460E9" w14:textId="201DB3CB" w:rsidR="008B17AE" w:rsidRPr="008B17AE" w:rsidRDefault="008B17AE" w:rsidP="008B17AE">
      <w:pPr>
        <w:rPr>
          <w:sz w:val="22"/>
          <w:szCs w:val="22"/>
        </w:rPr>
      </w:pPr>
      <w:r w:rsidRPr="008B17AE">
        <w:rPr>
          <w:sz w:val="22"/>
          <w:szCs w:val="22"/>
        </w:rPr>
        <w:t>A profilos RHD tarifával vételező felhasználó teljesítmény korlátozására első túláramvédelmi készülék céljára, — a szerződésben lekötött teljesítménynek megfelelő értékű — olvadóbiztosítót kell alkalmazni, kivéve a</w:t>
      </w:r>
      <w:r w:rsidR="00D72BAF">
        <w:rPr>
          <w:sz w:val="22"/>
          <w:szCs w:val="22"/>
        </w:rPr>
        <w:t>z</w:t>
      </w:r>
      <w:r w:rsidRPr="008B17AE">
        <w:rPr>
          <w:sz w:val="22"/>
          <w:szCs w:val="22"/>
        </w:rPr>
        <w:t xml:space="preserve"> </w:t>
      </w:r>
      <w:r w:rsidR="00D72BAF">
        <w:rPr>
          <w:sz w:val="22"/>
          <w:szCs w:val="22"/>
        </w:rPr>
        <w:t>5</w:t>
      </w:r>
      <w:r w:rsidRPr="008B17AE">
        <w:rPr>
          <w:sz w:val="22"/>
          <w:szCs w:val="22"/>
        </w:rPr>
        <w:t xml:space="preserve">.1.8 pont szerinti esetet, ha a csatlakozási áramérték alfogyasztói teljesítménnyel növelhető. </w:t>
      </w:r>
    </w:p>
    <w:p w14:paraId="11BF5400" w14:textId="77777777" w:rsidR="008B17AE" w:rsidRPr="008B17AE" w:rsidRDefault="008B17AE" w:rsidP="008B17AE">
      <w:pPr>
        <w:rPr>
          <w:sz w:val="22"/>
          <w:szCs w:val="22"/>
        </w:rPr>
      </w:pPr>
      <w:r w:rsidRPr="008B17AE">
        <w:rPr>
          <w:sz w:val="22"/>
          <w:szCs w:val="22"/>
        </w:rPr>
        <w:t xml:space="preserve">A menetrendes elszámolású felhasználási helyeken a rendelkezésre álló teljesítménynek megfelelő értékű első túláramvédelmi készüléket kell alkalmazni. A követelménytől el lehet tekinteni, ha a fogyasztó rendelkezésre álló teljesítményéhez nem illeszthető megfelelő értékű biztosító betét, vagy a KIF elosztó berendezés kialakítása miatt nem építhető be. Ha a rendelkezésre álló teljesítménynek megfelelő szabványos biztosító betét érték nem létezik, akkor a – szabványos értékek sorában - következő eggyel nagyobb értékű betétek helyezhetők be.  </w:t>
      </w:r>
    </w:p>
    <w:p w14:paraId="74063560" w14:textId="77777777" w:rsidR="008B17AE" w:rsidRPr="008C2803" w:rsidRDefault="008B17AE" w:rsidP="008C2803">
      <w:pPr>
        <w:pStyle w:val="Cmsor3"/>
        <w:ind w:left="709"/>
        <w:rPr>
          <w:rFonts w:ascii="Times New Roman" w:hAnsi="Times New Roman" w:cs="Times New Roman"/>
          <w:b/>
          <w:sz w:val="22"/>
          <w:szCs w:val="22"/>
        </w:rPr>
      </w:pPr>
      <w:bookmarkStart w:id="140" w:name="_Toc529889568"/>
      <w:r w:rsidRPr="008C2803">
        <w:rPr>
          <w:rFonts w:ascii="Times New Roman" w:hAnsi="Times New Roman" w:cs="Times New Roman"/>
          <w:b/>
          <w:sz w:val="22"/>
          <w:szCs w:val="22"/>
        </w:rPr>
        <w:t>Összegző mérések</w:t>
      </w:r>
      <w:bookmarkEnd w:id="140"/>
    </w:p>
    <w:p w14:paraId="2D3A989D" w14:textId="77777777" w:rsidR="008B17AE" w:rsidRPr="008B17AE" w:rsidRDefault="008B17AE" w:rsidP="008B17AE">
      <w:pPr>
        <w:rPr>
          <w:sz w:val="22"/>
          <w:szCs w:val="22"/>
        </w:rPr>
      </w:pPr>
      <w:r w:rsidRPr="008B17AE">
        <w:rPr>
          <w:sz w:val="22"/>
          <w:szCs w:val="22"/>
        </w:rPr>
        <w:t xml:space="preserve">Az összegző mérések kialakítását magas költsége és bonyolult kezelése miatt, </w:t>
      </w:r>
      <w:r w:rsidRPr="008B17AE">
        <w:rPr>
          <w:i/>
          <w:sz w:val="22"/>
          <w:szCs w:val="22"/>
        </w:rPr>
        <w:t xml:space="preserve">minden feszültségszinten kerülni kell. </w:t>
      </w:r>
      <w:r w:rsidRPr="008B17AE">
        <w:rPr>
          <w:sz w:val="22"/>
          <w:szCs w:val="22"/>
        </w:rPr>
        <w:t xml:space="preserve">A jelen irányelv csak két vételezési pont összegzésének kialakítására ad típus megoldást. Az egy telephelyen kettőnél több vételezési ponttal rendelkező felhasználók mérési adatainak összegzését egyedi elbírálás alapján, helyszíni adatgyűjtővel, vagy a mérési központ adatfeldolgozó szoftverével végezzük. Nem kell összegző mérést kialakítani, illetve összegzett mérési adatokat szolgáltatni üzemszerű és tartalék csatlakozó berendezésre. </w:t>
      </w:r>
    </w:p>
    <w:p w14:paraId="3BFD98E0" w14:textId="77777777" w:rsidR="008B17AE" w:rsidRPr="008C2803" w:rsidRDefault="008B17AE" w:rsidP="008C2803">
      <w:pPr>
        <w:pStyle w:val="Cmsor3"/>
        <w:ind w:left="709"/>
        <w:rPr>
          <w:rFonts w:ascii="Times New Roman" w:hAnsi="Times New Roman" w:cs="Times New Roman"/>
          <w:b/>
          <w:sz w:val="22"/>
          <w:szCs w:val="22"/>
        </w:rPr>
      </w:pPr>
      <w:bookmarkStart w:id="141" w:name="_Toc529889569"/>
      <w:r w:rsidRPr="008C2803">
        <w:rPr>
          <w:rFonts w:ascii="Times New Roman" w:hAnsi="Times New Roman" w:cs="Times New Roman"/>
          <w:b/>
          <w:sz w:val="22"/>
          <w:szCs w:val="22"/>
        </w:rPr>
        <w:t>Mérőhelyi beavatkozások</w:t>
      </w:r>
      <w:bookmarkEnd w:id="141"/>
    </w:p>
    <w:p w14:paraId="0ADE9B0D" w14:textId="77777777" w:rsidR="008B17AE" w:rsidRPr="008B17AE" w:rsidRDefault="008B17AE" w:rsidP="008B17AE">
      <w:pPr>
        <w:rPr>
          <w:sz w:val="22"/>
          <w:szCs w:val="22"/>
        </w:rPr>
      </w:pPr>
      <w:r w:rsidRPr="008B17AE">
        <w:rPr>
          <w:sz w:val="22"/>
          <w:szCs w:val="22"/>
        </w:rPr>
        <w:t>Minden távleolvasással rendelkező mérőhelyi beavatkozás esetén az alábbiak szerint kell eljárni az értesítést illetően a Mérési Osztály felé.</w:t>
      </w:r>
    </w:p>
    <w:p w14:paraId="18EEF4C0" w14:textId="77777777" w:rsidR="008B17AE" w:rsidRPr="008B17AE" w:rsidRDefault="008B17AE" w:rsidP="00D90BA6">
      <w:pPr>
        <w:numPr>
          <w:ilvl w:val="1"/>
          <w:numId w:val="15"/>
        </w:numPr>
        <w:spacing w:after="0"/>
        <w:rPr>
          <w:sz w:val="22"/>
          <w:szCs w:val="22"/>
        </w:rPr>
      </w:pPr>
      <w:r w:rsidRPr="008B17AE">
        <w:rPr>
          <w:sz w:val="22"/>
          <w:szCs w:val="22"/>
        </w:rPr>
        <w:lastRenderedPageBreak/>
        <w:t>Nem szükséges telefonon történő értesítés a helyszínről, amennyiben ellenőrzés történik mérőkör bontás, fogyasztásmérő programozása nélkül.</w:t>
      </w:r>
    </w:p>
    <w:p w14:paraId="223037FA" w14:textId="77777777" w:rsidR="008B17AE" w:rsidRPr="008B17AE" w:rsidRDefault="008B17AE" w:rsidP="00D90BA6">
      <w:pPr>
        <w:numPr>
          <w:ilvl w:val="1"/>
          <w:numId w:val="15"/>
        </w:numPr>
        <w:spacing w:after="0"/>
        <w:rPr>
          <w:sz w:val="22"/>
          <w:szCs w:val="22"/>
        </w:rPr>
      </w:pPr>
      <w:r w:rsidRPr="008B17AE">
        <w:rPr>
          <w:sz w:val="22"/>
          <w:szCs w:val="22"/>
        </w:rPr>
        <w:t>Egyeztetés szükséges fogyasztásmérő programozása, vagy áramkör bontása előtt és után.</w:t>
      </w:r>
    </w:p>
    <w:p w14:paraId="2EE03D93" w14:textId="77777777" w:rsidR="008B17AE" w:rsidRPr="008B17AE" w:rsidRDefault="008B17AE" w:rsidP="00D90BA6">
      <w:pPr>
        <w:numPr>
          <w:ilvl w:val="1"/>
          <w:numId w:val="15"/>
        </w:numPr>
        <w:spacing w:after="0"/>
        <w:rPr>
          <w:sz w:val="22"/>
          <w:szCs w:val="22"/>
        </w:rPr>
      </w:pPr>
      <w:r w:rsidRPr="008B17AE">
        <w:rPr>
          <w:sz w:val="22"/>
          <w:szCs w:val="22"/>
        </w:rPr>
        <w:t>Egyeztetés szükséges eszköz csere (modem, fogyasztásmérő, áramváltó) előtt és után.</w:t>
      </w:r>
    </w:p>
    <w:p w14:paraId="6BA6FC61" w14:textId="77777777" w:rsidR="008B17AE" w:rsidRPr="008B17AE" w:rsidRDefault="008B17AE" w:rsidP="00D90BA6">
      <w:pPr>
        <w:numPr>
          <w:ilvl w:val="1"/>
          <w:numId w:val="15"/>
        </w:numPr>
        <w:spacing w:after="0"/>
        <w:rPr>
          <w:sz w:val="22"/>
          <w:szCs w:val="22"/>
        </w:rPr>
      </w:pPr>
      <w:r w:rsidRPr="008B17AE">
        <w:rPr>
          <w:sz w:val="22"/>
          <w:szCs w:val="22"/>
        </w:rPr>
        <w:t>Egyeztetés szükséges kikapcsolás előtt és bekapcsolás után.</w:t>
      </w:r>
    </w:p>
    <w:p w14:paraId="57EAD7DB" w14:textId="77777777" w:rsidR="008B17AE" w:rsidRPr="008B17AE" w:rsidRDefault="008B17AE" w:rsidP="008B17AE">
      <w:pPr>
        <w:rPr>
          <w:sz w:val="22"/>
          <w:szCs w:val="22"/>
        </w:rPr>
      </w:pPr>
      <w:r w:rsidRPr="008B17AE">
        <w:rPr>
          <w:sz w:val="22"/>
          <w:szCs w:val="22"/>
        </w:rPr>
        <w:t xml:space="preserve">Egyeztetés szükséges javítás előtt vagy javítás közben. (mérő/modem feszültségmentesítés - feszültség alá helyezés). </w:t>
      </w:r>
    </w:p>
    <w:p w14:paraId="6767C92B" w14:textId="77777777" w:rsidR="008B17AE" w:rsidRPr="008B17AE" w:rsidRDefault="008B17AE" w:rsidP="008C2803">
      <w:pPr>
        <w:pStyle w:val="Cmsor3"/>
        <w:ind w:left="709"/>
        <w:rPr>
          <w:rFonts w:ascii="Times New Roman" w:hAnsi="Times New Roman" w:cs="Times New Roman"/>
          <w:sz w:val="22"/>
          <w:szCs w:val="22"/>
        </w:rPr>
      </w:pPr>
      <w:bookmarkStart w:id="142" w:name="_Toc529889570"/>
      <w:r w:rsidRPr="008C2803">
        <w:rPr>
          <w:rFonts w:ascii="Times New Roman" w:hAnsi="Times New Roman" w:cs="Times New Roman"/>
          <w:b/>
          <w:sz w:val="22"/>
          <w:szCs w:val="22"/>
        </w:rPr>
        <w:t>Mérőberendezések</w:t>
      </w:r>
      <w:bookmarkEnd w:id="142"/>
    </w:p>
    <w:p w14:paraId="139D7255" w14:textId="0787D20A" w:rsidR="008B17AE" w:rsidRPr="008B17AE" w:rsidRDefault="008B17AE" w:rsidP="008B17AE">
      <w:pPr>
        <w:rPr>
          <w:sz w:val="22"/>
          <w:szCs w:val="22"/>
        </w:rPr>
      </w:pPr>
      <w:r w:rsidRPr="008B17AE">
        <w:rPr>
          <w:sz w:val="22"/>
          <w:szCs w:val="22"/>
        </w:rPr>
        <w:t>A</w:t>
      </w:r>
      <w:r w:rsidR="005C0A6C">
        <w:rPr>
          <w:sz w:val="22"/>
          <w:szCs w:val="22"/>
        </w:rPr>
        <w:t xml:space="preserve"> szabályzat</w:t>
      </w:r>
      <w:r w:rsidRPr="008B17AE">
        <w:rPr>
          <w:sz w:val="22"/>
          <w:szCs w:val="22"/>
        </w:rPr>
        <w:t xml:space="preserve"> szempontjából mérőberendezés alatt az elszámolási mérési célra beépített mérőváltókat (áram- és feszültségváltókat), az ezek szekunder köréhez tartozó vezetékeket, kábeleket, a fogyasztásmérőket, adatgyűjtőket (összegzőket), továbbá az ezekbe beépített vagy mellészerelt kommunikációs készülékeket, valamint a szerelvényeket (sorozatkapcsok, kismegszakítók) stb. kell érteni. A mérőberendezésnek nem része a mérők adatgyűjtők impulzuskimenetére csatlakoztatott (sorozatkapcsok utáni) vezetékek, illetve eszközök. </w:t>
      </w:r>
    </w:p>
    <w:p w14:paraId="1A37D616" w14:textId="77777777" w:rsidR="008B17AE" w:rsidRPr="00E935E1" w:rsidRDefault="008B17AE" w:rsidP="008C2803">
      <w:pPr>
        <w:pStyle w:val="Cmsor2"/>
        <w:ind w:left="709"/>
        <w:rPr>
          <w:rFonts w:ascii="Times New Roman" w:hAnsi="Times New Roman" w:cs="Times New Roman"/>
          <w:b/>
          <w:i/>
        </w:rPr>
      </w:pPr>
      <w:bookmarkStart w:id="143" w:name="_Toc316989680"/>
      <w:bookmarkStart w:id="144" w:name="_Toc415834267"/>
      <w:bookmarkStart w:id="145" w:name="_Toc415834431"/>
      <w:bookmarkStart w:id="146" w:name="_Toc529889571"/>
      <w:bookmarkStart w:id="147" w:name="_Toc536724318"/>
      <w:bookmarkStart w:id="148" w:name="_Toc536724734"/>
      <w:bookmarkStart w:id="149" w:name="_Toc536724835"/>
      <w:r w:rsidRPr="00E935E1">
        <w:rPr>
          <w:rFonts w:ascii="Times New Roman" w:hAnsi="Times New Roman" w:cs="Times New Roman"/>
          <w:b/>
          <w:i/>
        </w:rPr>
        <w:t>Berendezések tulajdonjoga, tulajdoni határok</w:t>
      </w:r>
      <w:bookmarkEnd w:id="143"/>
      <w:bookmarkEnd w:id="144"/>
      <w:bookmarkEnd w:id="145"/>
      <w:bookmarkEnd w:id="146"/>
    </w:p>
    <w:bookmarkEnd w:id="147"/>
    <w:bookmarkEnd w:id="148"/>
    <w:bookmarkEnd w:id="149"/>
    <w:p w14:paraId="6B1CCE1A" w14:textId="77777777" w:rsidR="008B17AE" w:rsidRPr="008B17AE" w:rsidRDefault="008B17AE" w:rsidP="008B17AE">
      <w:pPr>
        <w:pStyle w:val="alszveg"/>
        <w:numPr>
          <w:ilvl w:val="12"/>
          <w:numId w:val="0"/>
        </w:numPr>
        <w:rPr>
          <w:sz w:val="22"/>
          <w:szCs w:val="22"/>
        </w:rPr>
      </w:pPr>
      <w:r w:rsidRPr="008B17AE">
        <w:rPr>
          <w:sz w:val="22"/>
          <w:szCs w:val="22"/>
        </w:rPr>
        <w:t xml:space="preserve">A fogyasztásmérő berendezés alábbiakban felsorolt elemei az </w:t>
      </w:r>
      <w:r w:rsidRPr="0063461E">
        <w:rPr>
          <w:sz w:val="22"/>
          <w:szCs w:val="22"/>
        </w:rPr>
        <w:t>NKM Áramhálózati</w:t>
      </w:r>
      <w:r w:rsidRPr="008B17AE">
        <w:rPr>
          <w:sz w:val="22"/>
          <w:szCs w:val="22"/>
        </w:rPr>
        <w:t xml:space="preserve"> Kft. tulajdonát képezik: </w:t>
      </w:r>
    </w:p>
    <w:p w14:paraId="7CDEBBD1" w14:textId="77777777" w:rsidR="008B17AE" w:rsidRPr="008B17AE" w:rsidRDefault="008B17AE" w:rsidP="00D90BA6">
      <w:pPr>
        <w:numPr>
          <w:ilvl w:val="0"/>
          <w:numId w:val="10"/>
        </w:numPr>
        <w:tabs>
          <w:tab w:val="left" w:pos="360"/>
        </w:tabs>
        <w:spacing w:before="0" w:after="0"/>
        <w:rPr>
          <w:sz w:val="22"/>
          <w:szCs w:val="22"/>
        </w:rPr>
      </w:pPr>
      <w:r w:rsidRPr="008B17AE">
        <w:rPr>
          <w:sz w:val="22"/>
          <w:szCs w:val="22"/>
        </w:rPr>
        <w:t xml:space="preserve">fogyasztásmérők </w:t>
      </w:r>
    </w:p>
    <w:p w14:paraId="07D83BF6" w14:textId="77777777" w:rsidR="008B17AE" w:rsidRPr="008B17AE" w:rsidRDefault="008B17AE" w:rsidP="00D90BA6">
      <w:pPr>
        <w:numPr>
          <w:ilvl w:val="0"/>
          <w:numId w:val="10"/>
        </w:numPr>
        <w:tabs>
          <w:tab w:val="left" w:pos="360"/>
        </w:tabs>
        <w:spacing w:before="0" w:after="0"/>
        <w:rPr>
          <w:sz w:val="22"/>
          <w:szCs w:val="22"/>
        </w:rPr>
      </w:pPr>
      <w:r w:rsidRPr="008B17AE">
        <w:rPr>
          <w:sz w:val="22"/>
          <w:szCs w:val="22"/>
        </w:rPr>
        <w:t xml:space="preserve">összegzők, adatgyűjtő készülékek </w:t>
      </w:r>
    </w:p>
    <w:p w14:paraId="0D8109BD" w14:textId="77777777" w:rsidR="008B17AE" w:rsidRPr="008B17AE" w:rsidRDefault="008B17AE" w:rsidP="00D90BA6">
      <w:pPr>
        <w:numPr>
          <w:ilvl w:val="0"/>
          <w:numId w:val="10"/>
        </w:numPr>
        <w:tabs>
          <w:tab w:val="left" w:pos="360"/>
        </w:tabs>
        <w:spacing w:before="0" w:after="0"/>
        <w:rPr>
          <w:sz w:val="22"/>
          <w:szCs w:val="22"/>
        </w:rPr>
      </w:pPr>
      <w:r w:rsidRPr="008B17AE">
        <w:rPr>
          <w:sz w:val="22"/>
          <w:szCs w:val="22"/>
        </w:rPr>
        <w:t>mérőköri vezetékek, kábelek sorozatkapcsai</w:t>
      </w:r>
    </w:p>
    <w:p w14:paraId="2A5F4212" w14:textId="77777777" w:rsidR="008B17AE" w:rsidRPr="008B17AE" w:rsidRDefault="008B17AE" w:rsidP="00D90BA6">
      <w:pPr>
        <w:numPr>
          <w:ilvl w:val="0"/>
          <w:numId w:val="10"/>
        </w:numPr>
        <w:tabs>
          <w:tab w:val="left" w:pos="360"/>
        </w:tabs>
        <w:spacing w:before="0" w:after="0"/>
        <w:rPr>
          <w:sz w:val="22"/>
          <w:szCs w:val="22"/>
        </w:rPr>
      </w:pPr>
      <w:r w:rsidRPr="008B17AE">
        <w:rPr>
          <w:sz w:val="22"/>
          <w:szCs w:val="22"/>
        </w:rPr>
        <w:t xml:space="preserve">modemek és tartozékai (pl. antenna) </w:t>
      </w:r>
    </w:p>
    <w:p w14:paraId="23767F0A" w14:textId="77777777" w:rsidR="008B17AE" w:rsidRPr="008B17AE" w:rsidRDefault="008B17AE" w:rsidP="00D90BA6">
      <w:pPr>
        <w:numPr>
          <w:ilvl w:val="0"/>
          <w:numId w:val="10"/>
        </w:numPr>
        <w:tabs>
          <w:tab w:val="left" w:pos="360"/>
        </w:tabs>
        <w:spacing w:before="0" w:after="0"/>
        <w:rPr>
          <w:sz w:val="22"/>
          <w:szCs w:val="22"/>
        </w:rPr>
      </w:pPr>
      <w:r w:rsidRPr="008B17AE">
        <w:rPr>
          <w:sz w:val="22"/>
          <w:szCs w:val="22"/>
        </w:rPr>
        <w:t xml:space="preserve">SIM kártya </w:t>
      </w:r>
    </w:p>
    <w:p w14:paraId="13F45596" w14:textId="77777777" w:rsidR="008B17AE" w:rsidRPr="008B17AE" w:rsidRDefault="008B17AE" w:rsidP="00D90BA6">
      <w:pPr>
        <w:numPr>
          <w:ilvl w:val="0"/>
          <w:numId w:val="10"/>
        </w:numPr>
        <w:tabs>
          <w:tab w:val="left" w:pos="360"/>
        </w:tabs>
        <w:spacing w:before="0" w:after="0"/>
        <w:rPr>
          <w:sz w:val="22"/>
          <w:szCs w:val="22"/>
        </w:rPr>
      </w:pPr>
      <w:r w:rsidRPr="008B17AE">
        <w:rPr>
          <w:sz w:val="22"/>
          <w:szCs w:val="22"/>
        </w:rPr>
        <w:t>hívás szétválasztó készülékek</w:t>
      </w:r>
    </w:p>
    <w:p w14:paraId="1F8422C0" w14:textId="1C0A1493" w:rsidR="008B17AE" w:rsidRPr="008B17AE" w:rsidRDefault="005C0A6C" w:rsidP="00D90BA6">
      <w:pPr>
        <w:numPr>
          <w:ilvl w:val="0"/>
          <w:numId w:val="10"/>
        </w:numPr>
        <w:tabs>
          <w:tab w:val="left" w:pos="360"/>
        </w:tabs>
        <w:spacing w:before="0" w:after="0"/>
        <w:rPr>
          <w:sz w:val="22"/>
          <w:szCs w:val="22"/>
        </w:rPr>
      </w:pPr>
      <w:r>
        <w:rPr>
          <w:sz w:val="22"/>
          <w:szCs w:val="22"/>
        </w:rPr>
        <w:t xml:space="preserve">N31 - </w:t>
      </w:r>
      <w:r w:rsidR="008B17AE" w:rsidRPr="008B17AE">
        <w:rPr>
          <w:sz w:val="22"/>
          <w:szCs w:val="22"/>
        </w:rPr>
        <w:t xml:space="preserve">405. számú ügyrend </w:t>
      </w:r>
      <w:r w:rsidR="00D52A7A" w:rsidRPr="0023204C">
        <w:rPr>
          <w:sz w:val="22"/>
          <w:szCs w:val="22"/>
        </w:rPr>
        <w:t>Csatlakozó és mérőhely létesítés, bővítés szabályai</w:t>
      </w:r>
      <w:r w:rsidR="008B17AE" w:rsidRPr="008B17AE">
        <w:rPr>
          <w:sz w:val="22"/>
          <w:szCs w:val="22"/>
        </w:rPr>
        <w:t xml:space="preserve"> 1. számú mellékletében felsorolt fogyasztásmérő szekrények, ha azok 2007. április 1. előtt létesültek és a tulajdonjogi átadásuk megtörtént, vagy az </w:t>
      </w:r>
      <w:r w:rsidR="008B17AE" w:rsidRPr="005C0A6C">
        <w:rPr>
          <w:sz w:val="22"/>
          <w:szCs w:val="22"/>
        </w:rPr>
        <w:t>NKM Áramhálózati</w:t>
      </w:r>
      <w:r w:rsidR="008B17AE" w:rsidRPr="008B17AE">
        <w:rPr>
          <w:sz w:val="22"/>
          <w:szCs w:val="22"/>
        </w:rPr>
        <w:t xml:space="preserve"> Kft. beruházási forrásából létesültek. </w:t>
      </w:r>
    </w:p>
    <w:p w14:paraId="2B35EFA0" w14:textId="77777777" w:rsidR="008B17AE" w:rsidRPr="008B17AE" w:rsidRDefault="008B17AE" w:rsidP="00D90BA6">
      <w:pPr>
        <w:numPr>
          <w:ilvl w:val="0"/>
          <w:numId w:val="10"/>
        </w:numPr>
        <w:tabs>
          <w:tab w:val="left" w:pos="360"/>
        </w:tabs>
        <w:spacing w:before="0" w:after="0"/>
        <w:rPr>
          <w:sz w:val="22"/>
          <w:szCs w:val="22"/>
        </w:rPr>
      </w:pPr>
      <w:r w:rsidRPr="008B17AE">
        <w:rPr>
          <w:sz w:val="22"/>
          <w:szCs w:val="22"/>
        </w:rPr>
        <w:t>kisfeszültségű áramváltók</w:t>
      </w:r>
    </w:p>
    <w:p w14:paraId="4F3698BA" w14:textId="77777777" w:rsidR="008B17AE" w:rsidRPr="008B17AE" w:rsidRDefault="008B17AE" w:rsidP="00D90BA6">
      <w:pPr>
        <w:numPr>
          <w:ilvl w:val="0"/>
          <w:numId w:val="10"/>
        </w:numPr>
        <w:tabs>
          <w:tab w:val="left" w:pos="360"/>
        </w:tabs>
        <w:spacing w:before="0" w:after="0"/>
        <w:rPr>
          <w:sz w:val="22"/>
          <w:szCs w:val="22"/>
        </w:rPr>
      </w:pPr>
      <w:r w:rsidRPr="008B17AE">
        <w:rPr>
          <w:sz w:val="22"/>
          <w:szCs w:val="22"/>
        </w:rPr>
        <w:t xml:space="preserve">közép- és nagyfeszültségű áramváltók és feszültségváltók, ha azok az </w:t>
      </w:r>
      <w:r w:rsidRPr="005C0A6C">
        <w:rPr>
          <w:sz w:val="22"/>
          <w:szCs w:val="22"/>
        </w:rPr>
        <w:t>NKM Áramhálózati</w:t>
      </w:r>
      <w:r w:rsidRPr="008B17AE">
        <w:rPr>
          <w:sz w:val="22"/>
          <w:szCs w:val="22"/>
        </w:rPr>
        <w:t xml:space="preserve"> Kft. tulajdonában lévő mérőmezőbe, kapcsoló berendezésbe, vagy alállomásba kerülnek beépítésre. </w:t>
      </w:r>
    </w:p>
    <w:p w14:paraId="7C8DFBF9" w14:textId="77777777" w:rsidR="008B17AE" w:rsidRPr="008B17AE" w:rsidRDefault="008B17AE" w:rsidP="00D90BA6">
      <w:pPr>
        <w:numPr>
          <w:ilvl w:val="0"/>
          <w:numId w:val="10"/>
        </w:numPr>
        <w:tabs>
          <w:tab w:val="left" w:pos="360"/>
        </w:tabs>
        <w:spacing w:before="0" w:after="0"/>
        <w:rPr>
          <w:sz w:val="22"/>
          <w:szCs w:val="22"/>
        </w:rPr>
      </w:pPr>
      <w:r w:rsidRPr="008B17AE">
        <w:rPr>
          <w:sz w:val="22"/>
          <w:szCs w:val="22"/>
        </w:rPr>
        <w:t xml:space="preserve">Kisfeszültségű csatlakozó kábel és tartozékai, ha a csatlakozás kisfeszültségű közcélú elosztóhálózatról történik és korábban nem kötöttünk a fogyasztóval ettől eltérő megállapodást. </w:t>
      </w:r>
    </w:p>
    <w:p w14:paraId="6E086894" w14:textId="0FE16925" w:rsidR="008B17AE" w:rsidRPr="008B17AE" w:rsidRDefault="008B17AE" w:rsidP="008B17AE">
      <w:pPr>
        <w:tabs>
          <w:tab w:val="left" w:pos="360"/>
        </w:tabs>
        <w:rPr>
          <w:sz w:val="22"/>
          <w:szCs w:val="22"/>
        </w:rPr>
      </w:pPr>
      <w:r w:rsidRPr="008B17AE">
        <w:rPr>
          <w:sz w:val="22"/>
          <w:szCs w:val="22"/>
        </w:rPr>
        <w:t xml:space="preserve">Ha a fogyasztónál kisfeszültségű csatlakozás létesül, és a mérés a felhasználónál </w:t>
      </w:r>
      <w:r w:rsidR="00D52A7A">
        <w:rPr>
          <w:sz w:val="22"/>
          <w:szCs w:val="22"/>
        </w:rPr>
        <w:t xml:space="preserve">N31 - </w:t>
      </w:r>
      <w:r w:rsidRPr="008B17AE">
        <w:rPr>
          <w:sz w:val="22"/>
          <w:szCs w:val="22"/>
        </w:rPr>
        <w:t xml:space="preserve">405 számú ügyrend: </w:t>
      </w:r>
      <w:r w:rsidR="00D52A7A" w:rsidRPr="0023204C">
        <w:rPr>
          <w:sz w:val="22"/>
          <w:szCs w:val="22"/>
        </w:rPr>
        <w:t>Csatlakozó és mérőhely létesítés, bővítés szabályai</w:t>
      </w:r>
      <w:r w:rsidRPr="008B17AE">
        <w:rPr>
          <w:sz w:val="22"/>
          <w:szCs w:val="22"/>
        </w:rPr>
        <w:t xml:space="preserve"> 1. számú mellékletében felsorolt fogyasztásmérő szekrények valamelyikébe van beépítve, akkor a csatlakozási pont a mérőszekrény méretlen oldali bejövő sorozatkapcsánál, biztosító aljzat fogadó pontjánál van, ami egyben a tulajdoni határ is.</w:t>
      </w:r>
    </w:p>
    <w:p w14:paraId="53A0EFF9" w14:textId="77777777" w:rsidR="008B17AE" w:rsidRPr="008B17AE" w:rsidRDefault="008B17AE" w:rsidP="008B17AE">
      <w:pPr>
        <w:tabs>
          <w:tab w:val="left" w:pos="360"/>
        </w:tabs>
        <w:rPr>
          <w:sz w:val="22"/>
          <w:szCs w:val="22"/>
        </w:rPr>
      </w:pPr>
      <w:r w:rsidRPr="008B17AE">
        <w:rPr>
          <w:sz w:val="22"/>
          <w:szCs w:val="22"/>
        </w:rPr>
        <w:t xml:space="preserve">Létesítés előtt a csatlakozási pont kijelölhető az </w:t>
      </w:r>
      <w:r w:rsidRPr="005C0A6C">
        <w:rPr>
          <w:sz w:val="22"/>
          <w:szCs w:val="22"/>
        </w:rPr>
        <w:t>NKM Áramhálózati</w:t>
      </w:r>
      <w:r w:rsidRPr="008B17AE">
        <w:rPr>
          <w:sz w:val="22"/>
          <w:szCs w:val="22"/>
        </w:rPr>
        <w:t xml:space="preserve"> Kft. tulajdonában lévő közép/kisfeszültségű transzformátor állomásban a transzformátor 0,4 kV-os kapcsain, vagy a kisfeszültségű elosztó berendezés kapcsain is. </w:t>
      </w:r>
    </w:p>
    <w:p w14:paraId="3AD78D36" w14:textId="77777777" w:rsidR="008B17AE" w:rsidRPr="008B17AE" w:rsidRDefault="008B17AE" w:rsidP="008B17AE">
      <w:pPr>
        <w:tabs>
          <w:tab w:val="left" w:pos="360"/>
        </w:tabs>
        <w:rPr>
          <w:sz w:val="22"/>
          <w:szCs w:val="22"/>
        </w:rPr>
      </w:pPr>
      <w:r w:rsidRPr="008B17AE">
        <w:rPr>
          <w:sz w:val="22"/>
          <w:szCs w:val="22"/>
        </w:rPr>
        <w:t xml:space="preserve">Középfeszültségű csatlakozás esetén a csatlakozási pontot a felhasználói tulajdonú transzformátor állomást megtápláló kábel, közcélú hálózat felőli leágazási pontjánál kell kijelölni. A csatlakozókábel hálózati leágazási pontjánál felszerelt kapcsoló berendezés </w:t>
      </w:r>
      <w:r w:rsidRPr="0063461E">
        <w:rPr>
          <w:sz w:val="22"/>
          <w:szCs w:val="22"/>
        </w:rPr>
        <w:t>az NKM Áramhálózati</w:t>
      </w:r>
      <w:r w:rsidRPr="008B17AE">
        <w:rPr>
          <w:sz w:val="22"/>
          <w:szCs w:val="22"/>
        </w:rPr>
        <w:t xml:space="preserve"> Kft. tulajdonában és kezelésében kell, hogy legyen. </w:t>
      </w:r>
    </w:p>
    <w:p w14:paraId="15BCE8DA" w14:textId="77777777" w:rsidR="008B17AE" w:rsidRPr="008B17AE" w:rsidRDefault="008B17AE" w:rsidP="008B17AE">
      <w:pPr>
        <w:pStyle w:val="alszveg"/>
        <w:numPr>
          <w:ilvl w:val="12"/>
          <w:numId w:val="0"/>
        </w:numPr>
        <w:rPr>
          <w:sz w:val="22"/>
          <w:szCs w:val="22"/>
        </w:rPr>
      </w:pPr>
      <w:r w:rsidRPr="008B17AE">
        <w:rPr>
          <w:sz w:val="22"/>
          <w:szCs w:val="22"/>
        </w:rPr>
        <w:t xml:space="preserve">A fogyasztásmérő berendezés alábbi elemei a felhasználó tulajdonát képezik: </w:t>
      </w:r>
    </w:p>
    <w:p w14:paraId="0B3DBA75" w14:textId="77777777" w:rsidR="008B17AE" w:rsidRPr="008B17AE" w:rsidRDefault="008B17AE" w:rsidP="00D90BA6">
      <w:pPr>
        <w:numPr>
          <w:ilvl w:val="0"/>
          <w:numId w:val="10"/>
        </w:numPr>
        <w:tabs>
          <w:tab w:val="left" w:pos="360"/>
        </w:tabs>
        <w:spacing w:before="0" w:after="0"/>
        <w:rPr>
          <w:sz w:val="22"/>
          <w:szCs w:val="22"/>
        </w:rPr>
      </w:pPr>
      <w:r w:rsidRPr="008B17AE">
        <w:rPr>
          <w:sz w:val="22"/>
          <w:szCs w:val="22"/>
        </w:rPr>
        <w:t xml:space="preserve">közép- és nagyfeszültségű áramváltók és feszültségváltók, ha azok a felhasználó tulajdonában lévő mérőmezőbe, kapcsoló berendezésbe, vagy alállomásba vannak beépítve. </w:t>
      </w:r>
    </w:p>
    <w:p w14:paraId="5A26C403" w14:textId="77777777" w:rsidR="008B17AE" w:rsidRPr="008B17AE" w:rsidRDefault="008B17AE" w:rsidP="008B17AE">
      <w:pPr>
        <w:tabs>
          <w:tab w:val="left" w:pos="360"/>
        </w:tabs>
        <w:rPr>
          <w:sz w:val="22"/>
          <w:szCs w:val="22"/>
        </w:rPr>
      </w:pPr>
      <w:r w:rsidRPr="008B17AE">
        <w:rPr>
          <w:sz w:val="22"/>
          <w:szCs w:val="22"/>
        </w:rPr>
        <w:t xml:space="preserve">A berendezések tulajdonjogát, az üzemeltetésükkel kapcsolatos feladatokat, valamint a hozzáférésükhöz való illetékességet az ügyféllel megkötött üzemviteli megállapodásban kell rögzíteni. </w:t>
      </w:r>
    </w:p>
    <w:p w14:paraId="1C3A990F" w14:textId="77777777" w:rsidR="008B17AE" w:rsidRPr="008B17AE" w:rsidRDefault="008B17AE" w:rsidP="008B17AE">
      <w:pPr>
        <w:tabs>
          <w:tab w:val="left" w:pos="360"/>
        </w:tabs>
        <w:rPr>
          <w:sz w:val="22"/>
          <w:szCs w:val="22"/>
        </w:rPr>
      </w:pPr>
      <w:r w:rsidRPr="008B17AE">
        <w:rPr>
          <w:sz w:val="22"/>
          <w:szCs w:val="22"/>
        </w:rPr>
        <w:lastRenderedPageBreak/>
        <w:t xml:space="preserve">Új felhasználók esetében hálózatra csatlakozáskor, meglévő mérőhelyek esetén méréskorszerűsítést követően kell a tulajdonviszonyokat a fenti szempontok szerint kialakítani. </w:t>
      </w:r>
    </w:p>
    <w:p w14:paraId="0F0E927E" w14:textId="77777777" w:rsidR="008B17AE" w:rsidRPr="00E935E1" w:rsidRDefault="008B17AE" w:rsidP="00E935E1">
      <w:pPr>
        <w:pStyle w:val="Cmsor2"/>
        <w:ind w:left="709"/>
        <w:rPr>
          <w:rFonts w:ascii="Times New Roman" w:hAnsi="Times New Roman" w:cs="Times New Roman"/>
          <w:b/>
          <w:i/>
        </w:rPr>
      </w:pPr>
      <w:bookmarkStart w:id="150" w:name="_Toc404695369"/>
      <w:bookmarkStart w:id="151" w:name="_Toc404767609"/>
      <w:bookmarkStart w:id="152" w:name="_Toc405219421"/>
      <w:bookmarkStart w:id="153" w:name="_Toc405281704"/>
      <w:bookmarkStart w:id="154" w:name="_Toc405282128"/>
      <w:bookmarkStart w:id="155" w:name="_Toc404695371"/>
      <w:bookmarkStart w:id="156" w:name="_Toc404767611"/>
      <w:bookmarkStart w:id="157" w:name="_Toc405219423"/>
      <w:bookmarkStart w:id="158" w:name="_Toc405281706"/>
      <w:bookmarkStart w:id="159" w:name="_Toc405282130"/>
      <w:bookmarkStart w:id="160" w:name="_Toc404695372"/>
      <w:bookmarkStart w:id="161" w:name="_Toc404767612"/>
      <w:bookmarkStart w:id="162" w:name="_Toc405219424"/>
      <w:bookmarkStart w:id="163" w:name="_Toc405281707"/>
      <w:bookmarkStart w:id="164" w:name="_Toc405282131"/>
      <w:bookmarkStart w:id="165" w:name="_Toc404695373"/>
      <w:bookmarkStart w:id="166" w:name="_Toc404767613"/>
      <w:bookmarkStart w:id="167" w:name="_Toc405219425"/>
      <w:bookmarkStart w:id="168" w:name="_Toc405281708"/>
      <w:bookmarkStart w:id="169" w:name="_Toc405282132"/>
      <w:bookmarkStart w:id="170" w:name="_Toc316989682"/>
      <w:bookmarkStart w:id="171" w:name="_Toc415834268"/>
      <w:bookmarkStart w:id="172" w:name="_Toc415834432"/>
      <w:bookmarkStart w:id="173" w:name="_Toc529889572"/>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E935E1">
        <w:rPr>
          <w:rFonts w:ascii="Times New Roman" w:hAnsi="Times New Roman" w:cs="Times New Roman"/>
          <w:b/>
          <w:i/>
        </w:rPr>
        <w:t>Mérőhelyek műszaki követelményei</w:t>
      </w:r>
      <w:bookmarkEnd w:id="170"/>
      <w:bookmarkEnd w:id="171"/>
      <w:bookmarkEnd w:id="172"/>
      <w:bookmarkEnd w:id="173"/>
    </w:p>
    <w:p w14:paraId="3D16AE89" w14:textId="77777777" w:rsidR="008B17AE" w:rsidRPr="00E935E1" w:rsidRDefault="008B17AE" w:rsidP="00E935E1">
      <w:pPr>
        <w:pStyle w:val="Cmsor3"/>
        <w:ind w:left="709"/>
        <w:rPr>
          <w:rFonts w:ascii="Times New Roman" w:hAnsi="Times New Roman" w:cs="Times New Roman"/>
          <w:b/>
          <w:sz w:val="22"/>
          <w:szCs w:val="22"/>
        </w:rPr>
      </w:pPr>
      <w:bookmarkStart w:id="174" w:name="_Toc536724320"/>
      <w:bookmarkStart w:id="175" w:name="_Toc536724736"/>
      <w:bookmarkStart w:id="176" w:name="_Toc536724837"/>
      <w:bookmarkStart w:id="177" w:name="_Toc316989683"/>
      <w:bookmarkStart w:id="178" w:name="_Toc529889573"/>
      <w:r w:rsidRPr="00E935E1">
        <w:rPr>
          <w:rFonts w:ascii="Times New Roman" w:hAnsi="Times New Roman" w:cs="Times New Roman"/>
          <w:b/>
          <w:sz w:val="22"/>
          <w:szCs w:val="22"/>
        </w:rPr>
        <w:t>Mérési konfigurációk</w:t>
      </w:r>
      <w:bookmarkEnd w:id="174"/>
      <w:bookmarkEnd w:id="175"/>
      <w:bookmarkEnd w:id="176"/>
      <w:bookmarkEnd w:id="177"/>
      <w:bookmarkEnd w:id="178"/>
    </w:p>
    <w:p w14:paraId="2A32918B" w14:textId="77777777" w:rsidR="008B17AE" w:rsidRPr="008B17AE" w:rsidRDefault="008B17AE" w:rsidP="008B17AE">
      <w:pPr>
        <w:rPr>
          <w:sz w:val="22"/>
          <w:szCs w:val="22"/>
        </w:rPr>
      </w:pPr>
      <w:r w:rsidRPr="008B17AE">
        <w:rPr>
          <w:sz w:val="22"/>
          <w:szCs w:val="22"/>
        </w:rPr>
        <w:t>A kialakításra kerülő mérések műszaki megoldásait és követelményeit a csatlakozás feszültségszintje, a mérés feszültségszintje, a felhasználó rendelkezésre álló vagy lekötött teljesítménye, illetve az ezekből számított csatlakozási áram fázisonkénti névleges értéke I</w:t>
      </w:r>
      <w:r w:rsidRPr="008B17AE">
        <w:rPr>
          <w:sz w:val="22"/>
          <w:szCs w:val="22"/>
          <w:vertAlign w:val="subscript"/>
        </w:rPr>
        <w:t>n</w:t>
      </w:r>
      <w:r w:rsidRPr="008B17AE">
        <w:rPr>
          <w:sz w:val="22"/>
          <w:szCs w:val="22"/>
        </w:rPr>
        <w:t>, együttesen határozzák meg.</w:t>
      </w:r>
    </w:p>
    <w:p w14:paraId="710637D1" w14:textId="77777777" w:rsidR="008B17AE" w:rsidRPr="00E935E1" w:rsidRDefault="008B17AE" w:rsidP="00E935E1">
      <w:pPr>
        <w:pStyle w:val="Cmsor4"/>
        <w:ind w:left="284" w:hanging="283"/>
        <w:rPr>
          <w:rFonts w:ascii="Times New Roman" w:hAnsi="Times New Roman" w:cs="Times New Roman"/>
          <w:sz w:val="22"/>
          <w:szCs w:val="22"/>
        </w:rPr>
      </w:pPr>
      <w:r w:rsidRPr="00E935E1">
        <w:rPr>
          <w:rFonts w:ascii="Times New Roman" w:hAnsi="Times New Roman" w:cs="Times New Roman"/>
          <w:sz w:val="22"/>
          <w:szCs w:val="22"/>
        </w:rPr>
        <w:t xml:space="preserve"> </w:t>
      </w:r>
      <w:bookmarkStart w:id="179" w:name="_Toc536724321"/>
      <w:bookmarkStart w:id="180" w:name="_Toc536724737"/>
      <w:bookmarkStart w:id="181" w:name="_Toc536724838"/>
      <w:bookmarkStart w:id="182" w:name="_Toc316989684"/>
      <w:bookmarkStart w:id="183" w:name="_Toc529889574"/>
      <w:r w:rsidRPr="00E935E1">
        <w:rPr>
          <w:rFonts w:ascii="Times New Roman" w:hAnsi="Times New Roman" w:cs="Times New Roman"/>
          <w:sz w:val="22"/>
          <w:szCs w:val="22"/>
        </w:rPr>
        <w:t>Kisfeszültségű mérések</w:t>
      </w:r>
      <w:bookmarkEnd w:id="179"/>
      <w:bookmarkEnd w:id="180"/>
      <w:bookmarkEnd w:id="181"/>
      <w:bookmarkEnd w:id="182"/>
      <w:bookmarkEnd w:id="183"/>
    </w:p>
    <w:p w14:paraId="16984138" w14:textId="77777777" w:rsidR="008B17AE" w:rsidRPr="008B17AE" w:rsidRDefault="008B17AE" w:rsidP="008B17AE">
      <w:pPr>
        <w:rPr>
          <w:i/>
          <w:sz w:val="22"/>
          <w:szCs w:val="22"/>
        </w:rPr>
      </w:pPr>
      <w:r w:rsidRPr="008B17AE">
        <w:rPr>
          <w:i/>
          <w:sz w:val="22"/>
          <w:szCs w:val="22"/>
        </w:rPr>
        <w:t>Közvetlen (direkt) mérések</w:t>
      </w:r>
    </w:p>
    <w:p w14:paraId="6A0AB138" w14:textId="2485CA9D" w:rsidR="008B17AE" w:rsidRPr="008B17AE" w:rsidRDefault="008B17AE" w:rsidP="008B17AE">
      <w:pPr>
        <w:rPr>
          <w:sz w:val="22"/>
          <w:szCs w:val="22"/>
        </w:rPr>
      </w:pPr>
      <w:r w:rsidRPr="008B17AE">
        <w:rPr>
          <w:sz w:val="22"/>
          <w:szCs w:val="22"/>
        </w:rPr>
        <w:t>Ha a rendelkezésre álló teljesítményből számított csatlakozási áramérték meghaladja a 3x80 A-t, de nem éri el a 3x100 A-t, (3x80A &lt; I</w:t>
      </w:r>
      <w:r w:rsidRPr="008B17AE">
        <w:rPr>
          <w:sz w:val="22"/>
          <w:szCs w:val="22"/>
          <w:vertAlign w:val="subscript"/>
        </w:rPr>
        <w:t>n</w:t>
      </w:r>
      <w:r w:rsidRPr="008B17AE">
        <w:rPr>
          <w:sz w:val="22"/>
          <w:szCs w:val="22"/>
        </w:rPr>
        <w:t xml:space="preserve"> &lt;3x </w:t>
      </w:r>
      <w:smartTag w:uri="urn:schemas-microsoft-com:office:smarttags" w:element="metricconverter">
        <w:smartTagPr>
          <w:attr w:name="ProductID" w:val="100 A"/>
        </w:smartTagPr>
        <w:r w:rsidRPr="008B17AE">
          <w:rPr>
            <w:sz w:val="22"/>
            <w:szCs w:val="22"/>
          </w:rPr>
          <w:t>100 A</w:t>
        </w:r>
      </w:smartTag>
      <w:r w:rsidRPr="008B17AE">
        <w:rPr>
          <w:sz w:val="22"/>
          <w:szCs w:val="22"/>
        </w:rPr>
        <w:t>) közvetlen (direkt) terhelési görbe rögzítésére alkalmas, kombinált fogyasztásmérőt kell felszerelni. Távleolvasás kiépítésére vonatkozóan a</w:t>
      </w:r>
      <w:r w:rsidR="00D72BAF">
        <w:rPr>
          <w:sz w:val="22"/>
          <w:szCs w:val="22"/>
        </w:rPr>
        <w:t>z</w:t>
      </w:r>
      <w:r w:rsidRPr="008B17AE">
        <w:rPr>
          <w:sz w:val="22"/>
          <w:szCs w:val="22"/>
        </w:rPr>
        <w:t xml:space="preserve"> </w:t>
      </w:r>
      <w:r w:rsidR="00D72BAF">
        <w:rPr>
          <w:sz w:val="22"/>
          <w:szCs w:val="22"/>
        </w:rPr>
        <w:t>5</w:t>
      </w:r>
      <w:r w:rsidRPr="008B17AE">
        <w:rPr>
          <w:sz w:val="22"/>
          <w:szCs w:val="22"/>
        </w:rPr>
        <w:t>.1.3 és a</w:t>
      </w:r>
      <w:r w:rsidR="00D72BAF">
        <w:rPr>
          <w:sz w:val="22"/>
          <w:szCs w:val="22"/>
        </w:rPr>
        <w:t>z</w:t>
      </w:r>
      <w:r w:rsidRPr="008B17AE">
        <w:rPr>
          <w:sz w:val="22"/>
          <w:szCs w:val="22"/>
        </w:rPr>
        <w:t xml:space="preserve"> </w:t>
      </w:r>
      <w:r w:rsidR="00D72BAF">
        <w:rPr>
          <w:sz w:val="22"/>
          <w:szCs w:val="22"/>
        </w:rPr>
        <w:t>5</w:t>
      </w:r>
      <w:r w:rsidRPr="008B17AE">
        <w:rPr>
          <w:sz w:val="22"/>
          <w:szCs w:val="22"/>
        </w:rPr>
        <w:t xml:space="preserve">.1.4 pontok előírásai szerint kell eljárni. </w:t>
      </w:r>
    </w:p>
    <w:p w14:paraId="373DB42B" w14:textId="77777777" w:rsidR="008B17AE" w:rsidRPr="008B17AE" w:rsidRDefault="008B17AE" w:rsidP="008B17AE">
      <w:pPr>
        <w:rPr>
          <w:i/>
          <w:sz w:val="22"/>
          <w:szCs w:val="22"/>
        </w:rPr>
      </w:pPr>
      <w:r w:rsidRPr="008B17AE">
        <w:rPr>
          <w:i/>
          <w:sz w:val="22"/>
          <w:szCs w:val="22"/>
        </w:rPr>
        <w:t>Áramváltós mérések</w:t>
      </w:r>
    </w:p>
    <w:p w14:paraId="5535B501" w14:textId="77777777" w:rsidR="008B17AE" w:rsidRPr="008B17AE" w:rsidRDefault="008B17AE" w:rsidP="008B17AE">
      <w:pPr>
        <w:rPr>
          <w:sz w:val="22"/>
          <w:szCs w:val="22"/>
        </w:rPr>
      </w:pPr>
      <w:r w:rsidRPr="008B17AE">
        <w:rPr>
          <w:sz w:val="22"/>
          <w:szCs w:val="22"/>
        </w:rPr>
        <w:t>Ha a rendelkezésre álló teljesítményből számított csatlakozási áramérték kisfeszültségen eléri vagy meghaladja a 3x100A értéket (I</w:t>
      </w:r>
      <w:r w:rsidRPr="008B17AE">
        <w:rPr>
          <w:sz w:val="22"/>
          <w:szCs w:val="22"/>
          <w:vertAlign w:val="subscript"/>
        </w:rPr>
        <w:t>n</w:t>
      </w:r>
      <w:r w:rsidRPr="008B17AE">
        <w:rPr>
          <w:sz w:val="22"/>
          <w:szCs w:val="22"/>
        </w:rPr>
        <w:t xml:space="preserve"> ≥ 3x100 A), akkor az alábbi mérési konfigurációk valamelyikét kell kialakítani:</w:t>
      </w:r>
    </w:p>
    <w:p w14:paraId="086DC9F9" w14:textId="77777777" w:rsidR="008B17AE" w:rsidRPr="008B17AE" w:rsidRDefault="008B17AE" w:rsidP="00D90BA6">
      <w:pPr>
        <w:numPr>
          <w:ilvl w:val="0"/>
          <w:numId w:val="11"/>
        </w:numPr>
        <w:tabs>
          <w:tab w:val="left" w:pos="720"/>
          <w:tab w:val="left" w:pos="5580"/>
        </w:tabs>
        <w:spacing w:before="0" w:after="0"/>
        <w:rPr>
          <w:sz w:val="22"/>
          <w:szCs w:val="22"/>
        </w:rPr>
      </w:pPr>
      <w:r w:rsidRPr="008B17AE">
        <w:rPr>
          <w:sz w:val="22"/>
          <w:szCs w:val="22"/>
        </w:rPr>
        <w:t>Egy betáplálással rendelkező felhasználó esetén áramváltós csatlakozású elektronikus kombinált mérő, áramváltó, sorozatkapcsok, első túláramvédelmi készülék és modem.</w:t>
      </w:r>
    </w:p>
    <w:p w14:paraId="76EA0A6E" w14:textId="77777777" w:rsidR="008B17AE" w:rsidRPr="008B17AE" w:rsidRDefault="008B17AE" w:rsidP="00D90BA6">
      <w:pPr>
        <w:numPr>
          <w:ilvl w:val="0"/>
          <w:numId w:val="11"/>
        </w:numPr>
        <w:tabs>
          <w:tab w:val="left" w:pos="720"/>
          <w:tab w:val="left" w:pos="5580"/>
        </w:tabs>
        <w:spacing w:before="0" w:after="0"/>
        <w:rPr>
          <w:sz w:val="22"/>
          <w:szCs w:val="22"/>
        </w:rPr>
      </w:pPr>
      <w:r w:rsidRPr="008B17AE">
        <w:rPr>
          <w:sz w:val="22"/>
          <w:szCs w:val="22"/>
        </w:rPr>
        <w:t xml:space="preserve">Több betáplálással rendelkező felhasználó esetén áramváltós csatlakozású elektronikus kombinált mérők, impulzusösszegző-adatgyűjtő, áramváltók, sorozatkapcsok, első túláramvédelmi készülékek és modem. Ha nem áll rendelkezésre összegző készülék, de az elszámolási igény miatt összegzett mérési adatokat kell szolgáltatnunk, akkor mindegyik betáplálás mérőjét távleolvashatóvá kell tenni. Ilyen esetekben az aggregált mérési adatok előállítása a mérési adatfeldolgozó szoftverben történik. </w:t>
      </w:r>
    </w:p>
    <w:p w14:paraId="0B9F07EA" w14:textId="77777777" w:rsidR="008B17AE" w:rsidRPr="00E935E1" w:rsidRDefault="008B17AE" w:rsidP="00E935E1">
      <w:pPr>
        <w:pStyle w:val="Cmsor4"/>
        <w:ind w:left="284" w:hanging="283"/>
        <w:rPr>
          <w:rFonts w:ascii="Times New Roman" w:hAnsi="Times New Roman" w:cs="Times New Roman"/>
          <w:sz w:val="22"/>
          <w:szCs w:val="22"/>
        </w:rPr>
      </w:pPr>
      <w:bookmarkStart w:id="184" w:name="_Toc405219429"/>
      <w:bookmarkStart w:id="185" w:name="_Toc405281712"/>
      <w:bookmarkStart w:id="186" w:name="_Toc405282136"/>
      <w:bookmarkStart w:id="187" w:name="_Toc405219430"/>
      <w:bookmarkStart w:id="188" w:name="_Toc405281713"/>
      <w:bookmarkStart w:id="189" w:name="_Toc405282137"/>
      <w:bookmarkStart w:id="190" w:name="_Toc536724322"/>
      <w:bookmarkStart w:id="191" w:name="_Toc536724738"/>
      <w:bookmarkStart w:id="192" w:name="_Toc536724839"/>
      <w:bookmarkStart w:id="193" w:name="_Toc316989685"/>
      <w:bookmarkStart w:id="194" w:name="_Toc529889575"/>
      <w:bookmarkEnd w:id="184"/>
      <w:bookmarkEnd w:id="185"/>
      <w:bookmarkEnd w:id="186"/>
      <w:bookmarkEnd w:id="187"/>
      <w:bookmarkEnd w:id="188"/>
      <w:bookmarkEnd w:id="189"/>
      <w:r w:rsidRPr="00E935E1">
        <w:rPr>
          <w:rFonts w:ascii="Times New Roman" w:hAnsi="Times New Roman" w:cs="Times New Roman"/>
          <w:sz w:val="22"/>
          <w:szCs w:val="22"/>
        </w:rPr>
        <w:t>Közép és nagyfeszültségű mérések</w:t>
      </w:r>
      <w:bookmarkEnd w:id="190"/>
      <w:bookmarkEnd w:id="191"/>
      <w:bookmarkEnd w:id="192"/>
      <w:bookmarkEnd w:id="193"/>
      <w:bookmarkEnd w:id="194"/>
    </w:p>
    <w:p w14:paraId="6EFF497D" w14:textId="77777777" w:rsidR="008B17AE" w:rsidRPr="008B17AE" w:rsidRDefault="008B17AE" w:rsidP="008B17AE">
      <w:pPr>
        <w:rPr>
          <w:sz w:val="22"/>
          <w:szCs w:val="22"/>
        </w:rPr>
      </w:pPr>
      <w:r w:rsidRPr="008B17AE">
        <w:rPr>
          <w:sz w:val="22"/>
          <w:szCs w:val="22"/>
        </w:rPr>
        <w:t>Lehetséges mérési konfiguráció:</w:t>
      </w:r>
    </w:p>
    <w:p w14:paraId="52B32410" w14:textId="77777777" w:rsidR="008B17AE" w:rsidRPr="008B17AE" w:rsidRDefault="008B17AE" w:rsidP="00D90BA6">
      <w:pPr>
        <w:numPr>
          <w:ilvl w:val="0"/>
          <w:numId w:val="11"/>
        </w:numPr>
        <w:tabs>
          <w:tab w:val="left" w:pos="720"/>
          <w:tab w:val="left" w:pos="5580"/>
        </w:tabs>
        <w:spacing w:before="0" w:after="0"/>
        <w:rPr>
          <w:sz w:val="22"/>
          <w:szCs w:val="22"/>
        </w:rPr>
      </w:pPr>
      <w:r w:rsidRPr="008B17AE">
        <w:rPr>
          <w:sz w:val="22"/>
          <w:szCs w:val="22"/>
        </w:rPr>
        <w:t>Egy áram és feszültségváltós csatlakozású elektronikus kombinált mérő, áramváltó, feszültségváltó, sorozatkapocs, és modem.</w:t>
      </w:r>
    </w:p>
    <w:p w14:paraId="3D7B6A21" w14:textId="77777777" w:rsidR="008B17AE" w:rsidRPr="00E935E1" w:rsidRDefault="008B17AE" w:rsidP="00E935E1">
      <w:pPr>
        <w:pStyle w:val="Cmsor2"/>
        <w:ind w:left="709"/>
        <w:rPr>
          <w:rFonts w:ascii="Times New Roman" w:hAnsi="Times New Roman" w:cs="Times New Roman"/>
          <w:b/>
          <w:i/>
        </w:rPr>
      </w:pPr>
      <w:bookmarkStart w:id="195" w:name="_Toc316989686"/>
      <w:bookmarkStart w:id="196" w:name="_Toc415834269"/>
      <w:bookmarkStart w:id="197" w:name="_Toc415834433"/>
      <w:bookmarkStart w:id="198" w:name="_Toc529889576"/>
      <w:r w:rsidRPr="00E935E1">
        <w:rPr>
          <w:rFonts w:ascii="Times New Roman" w:hAnsi="Times New Roman" w:cs="Times New Roman"/>
          <w:b/>
          <w:i/>
        </w:rPr>
        <w:t>Mérési pont helyének kiválasztási szempontjai</w:t>
      </w:r>
      <w:bookmarkEnd w:id="195"/>
      <w:bookmarkEnd w:id="196"/>
      <w:bookmarkEnd w:id="197"/>
      <w:bookmarkEnd w:id="198"/>
    </w:p>
    <w:p w14:paraId="42A3588B" w14:textId="77777777" w:rsidR="008B17AE" w:rsidRPr="008B17AE" w:rsidRDefault="008B17AE" w:rsidP="008B17AE">
      <w:pPr>
        <w:rPr>
          <w:sz w:val="22"/>
          <w:szCs w:val="22"/>
        </w:rPr>
      </w:pPr>
      <w:r w:rsidRPr="008B17AE">
        <w:rPr>
          <w:sz w:val="22"/>
          <w:szCs w:val="22"/>
        </w:rPr>
        <w:t xml:space="preserve">A mérési pontot létesítéskor úgy kell kijelölni, hogy az a csatlakozási pontra kerüljön, amely egyben a tulajdoni határ az </w:t>
      </w:r>
      <w:r w:rsidRPr="0063461E">
        <w:rPr>
          <w:sz w:val="22"/>
          <w:szCs w:val="22"/>
        </w:rPr>
        <w:t>NKM Áramhálózati</w:t>
      </w:r>
      <w:r w:rsidRPr="008B17AE">
        <w:rPr>
          <w:sz w:val="22"/>
          <w:szCs w:val="22"/>
        </w:rPr>
        <w:t xml:space="preserve"> Kft. és a felhasználó hálózata, berendezései között. </w:t>
      </w:r>
    </w:p>
    <w:p w14:paraId="0F889D32" w14:textId="77777777" w:rsidR="008B17AE" w:rsidRPr="008B17AE" w:rsidRDefault="008B17AE" w:rsidP="008B17AE">
      <w:pPr>
        <w:rPr>
          <w:sz w:val="22"/>
          <w:szCs w:val="22"/>
          <w:u w:val="single"/>
        </w:rPr>
      </w:pPr>
      <w:r w:rsidRPr="008B17AE">
        <w:rPr>
          <w:sz w:val="22"/>
          <w:szCs w:val="22"/>
          <w:u w:val="single"/>
        </w:rPr>
        <w:t>A mérési és a csatlakozási pont az alábbi esetekben térhet el egymástól:</w:t>
      </w:r>
    </w:p>
    <w:p w14:paraId="070352B2" w14:textId="77777777" w:rsidR="008B17AE" w:rsidRPr="008B17AE" w:rsidRDefault="008B17AE" w:rsidP="00D90BA6">
      <w:pPr>
        <w:numPr>
          <w:ilvl w:val="0"/>
          <w:numId w:val="11"/>
        </w:numPr>
        <w:spacing w:after="0"/>
        <w:rPr>
          <w:sz w:val="22"/>
          <w:szCs w:val="22"/>
        </w:rPr>
      </w:pPr>
      <w:r w:rsidRPr="008B17AE">
        <w:rPr>
          <w:sz w:val="22"/>
          <w:szCs w:val="22"/>
        </w:rPr>
        <w:t>Ha önálló transzformátorról vételező felhasználó, középfeszültségű árszabás szerinti elszámolást kér, és a felhasználó rendelkezésre álló teljesítménye nem haladja meg 20 kV-on a 250 kVA, (S</w:t>
      </w:r>
      <w:r w:rsidRPr="008B17AE">
        <w:rPr>
          <w:sz w:val="22"/>
          <w:szCs w:val="22"/>
          <w:vertAlign w:val="subscript"/>
        </w:rPr>
        <w:t>n20kV</w:t>
      </w:r>
      <w:r w:rsidRPr="008B17AE">
        <w:rPr>
          <w:sz w:val="22"/>
          <w:szCs w:val="22"/>
        </w:rPr>
        <w:t>≤250 kVA) 10 kV-on pedig a 100 kVA (S</w:t>
      </w:r>
      <w:r w:rsidRPr="008B17AE">
        <w:rPr>
          <w:sz w:val="22"/>
          <w:szCs w:val="22"/>
          <w:vertAlign w:val="subscript"/>
        </w:rPr>
        <w:t>n10kV</w:t>
      </w:r>
      <w:r w:rsidRPr="008B17AE">
        <w:rPr>
          <w:sz w:val="22"/>
          <w:szCs w:val="22"/>
        </w:rPr>
        <w:t xml:space="preserve">≤100 kVA), értéket. Ilyen esetekben az elszámolási mérést kisfeszültségen 0,4 kV-on kell kialakítani. A várható alacsony üzemi áramok tartományában ugyanis a mérési hiba számottevő veszteséget okoz.  </w:t>
      </w:r>
    </w:p>
    <w:p w14:paraId="25882DBD" w14:textId="0E3C0A26" w:rsidR="008B17AE" w:rsidRPr="008B17AE" w:rsidRDefault="008B17AE" w:rsidP="00D90BA6">
      <w:pPr>
        <w:numPr>
          <w:ilvl w:val="0"/>
          <w:numId w:val="11"/>
        </w:numPr>
        <w:spacing w:after="0"/>
        <w:rPr>
          <w:sz w:val="22"/>
          <w:szCs w:val="22"/>
        </w:rPr>
      </w:pPr>
      <w:r w:rsidRPr="008B17AE">
        <w:rPr>
          <w:sz w:val="22"/>
          <w:szCs w:val="22"/>
        </w:rPr>
        <w:t xml:space="preserve">Ha önálló transzformátorról vételező felhasználó középfeszültségű árszabás szerinti elszámolást kér, és a létesített KÖF csatlakozó kábel a felhasználó tulajdona. Ilyen esetekben az elszámolási mérés a fogyasztói tulajdonú transzformátor állomásban is kialakítható, és a mérő is elhelyezhető </w:t>
      </w:r>
      <w:r w:rsidRPr="008B17AE">
        <w:rPr>
          <w:sz w:val="22"/>
          <w:szCs w:val="22"/>
        </w:rPr>
        <w:lastRenderedPageBreak/>
        <w:t xml:space="preserve">itt.  </w:t>
      </w:r>
      <w:r w:rsidRPr="008B17AE">
        <w:rPr>
          <w:sz w:val="22"/>
          <w:szCs w:val="22"/>
        </w:rPr>
        <w:br/>
      </w:r>
      <w:r w:rsidRPr="008B17AE">
        <w:rPr>
          <w:noProof/>
          <w:sz w:val="22"/>
          <w:szCs w:val="22"/>
        </w:rPr>
        <mc:AlternateContent>
          <mc:Choice Requires="wpc">
            <w:drawing>
              <wp:inline distT="0" distB="0" distL="0" distR="0" wp14:anchorId="2A7A044A" wp14:editId="1CA8AE86">
                <wp:extent cx="3810000" cy="1943100"/>
                <wp:effectExtent l="0" t="0" r="4445" b="1270"/>
                <wp:docPr id="19" name="Vászon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4"/>
                        <wps:cNvSpPr>
                          <a:spLocks noChangeArrowheads="1"/>
                        </wps:cNvSpPr>
                        <wps:spPr bwMode="auto">
                          <a:xfrm>
                            <a:off x="914720" y="686108"/>
                            <a:ext cx="226680" cy="226084"/>
                          </a:xfrm>
                          <a:prstGeom prst="flowChartOr">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3" name="AutoShape 5"/>
                        <wps:cNvCnPr>
                          <a:cxnSpLocks noChangeShapeType="1"/>
                        </wps:cNvCnPr>
                        <wps:spPr bwMode="auto">
                          <a:xfrm flipH="1">
                            <a:off x="1028504" y="114351"/>
                            <a:ext cx="35558" cy="571757"/>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6"/>
                        <wps:cNvCnPr>
                          <a:cxnSpLocks noChangeShapeType="1"/>
                        </wps:cNvCnPr>
                        <wps:spPr bwMode="auto">
                          <a:xfrm flipH="1">
                            <a:off x="988502" y="912192"/>
                            <a:ext cx="40002" cy="57350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143178" y="800459"/>
                            <a:ext cx="15200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Arc 8"/>
                        <wps:cNvSpPr>
                          <a:spLocks/>
                        </wps:cNvSpPr>
                        <wps:spPr bwMode="auto">
                          <a:xfrm rot="16200000">
                            <a:off x="1277897" y="703405"/>
                            <a:ext cx="150141" cy="11467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rc 9"/>
                        <wps:cNvSpPr>
                          <a:spLocks/>
                        </wps:cNvSpPr>
                        <wps:spPr bwMode="auto">
                          <a:xfrm>
                            <a:off x="1295187" y="686108"/>
                            <a:ext cx="152898" cy="11435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10"/>
                        <wps:cNvCnPr>
                          <a:cxnSpLocks noChangeShapeType="1"/>
                        </wps:cNvCnPr>
                        <wps:spPr bwMode="auto">
                          <a:xfrm>
                            <a:off x="1448084" y="800459"/>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1"/>
                        <wps:cNvCnPr>
                          <a:cxnSpLocks noChangeShapeType="1"/>
                          <a:stCxn id="9" idx="1"/>
                        </wps:cNvCnPr>
                        <wps:spPr bwMode="auto">
                          <a:xfrm>
                            <a:off x="1448084" y="800459"/>
                            <a:ext cx="1370747"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12"/>
                        <wps:cNvSpPr>
                          <a:spLocks noChangeArrowheads="1"/>
                        </wps:cNvSpPr>
                        <wps:spPr bwMode="auto">
                          <a:xfrm>
                            <a:off x="2818831" y="686108"/>
                            <a:ext cx="381356" cy="228703"/>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2" name="Text Box 13"/>
                        <wps:cNvSpPr txBox="1">
                          <a:spLocks noChangeArrowheads="1"/>
                        </wps:cNvSpPr>
                        <wps:spPr bwMode="auto">
                          <a:xfrm>
                            <a:off x="152009" y="114351"/>
                            <a:ext cx="839160" cy="458278"/>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59C96296" w14:textId="77777777" w:rsidR="00D72BAF" w:rsidRDefault="00D72BAF" w:rsidP="008B17AE">
                              <w:pPr>
                                <w:rPr>
                                  <w:sz w:val="20"/>
                                </w:rPr>
                              </w:pPr>
                              <w:r>
                                <w:rPr>
                                  <w:sz w:val="20"/>
                                </w:rPr>
                                <w:t xml:space="preserve">20 kV-os légvezeték. </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1066729" y="1371343"/>
                            <a:ext cx="685373" cy="458278"/>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01FB6C3E" w14:textId="77777777" w:rsidR="00D72BAF" w:rsidRDefault="00D72BAF" w:rsidP="008B17AE">
                              <w:pPr>
                                <w:rPr>
                                  <w:sz w:val="20"/>
                                </w:rPr>
                              </w:pPr>
                              <w:r>
                                <w:rPr>
                                  <w:sz w:val="20"/>
                                </w:rPr>
                                <w:t xml:space="preserve">Tulajdoni határ </w:t>
                              </w:r>
                            </w:p>
                          </w:txbxContent>
                        </wps:txbx>
                        <wps:bodyPr rot="0" vert="horz" wrap="square" lIns="91440" tIns="45720" rIns="91440" bIns="45720" anchor="t" anchorCtr="0" upright="1">
                          <a:noAutofit/>
                        </wps:bodyPr>
                      </wps:wsp>
                      <wps:wsp>
                        <wps:cNvPr id="14" name="Line 15"/>
                        <wps:cNvCnPr>
                          <a:cxnSpLocks noChangeShapeType="1"/>
                        </wps:cNvCnPr>
                        <wps:spPr bwMode="auto">
                          <a:xfrm flipV="1">
                            <a:off x="1371636" y="914811"/>
                            <a:ext cx="0" cy="34218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16"/>
                        <wps:cNvSpPr txBox="1">
                          <a:spLocks noChangeArrowheads="1"/>
                        </wps:cNvSpPr>
                        <wps:spPr bwMode="auto">
                          <a:xfrm>
                            <a:off x="1752102" y="343054"/>
                            <a:ext cx="762711" cy="45740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75B13161" w14:textId="77777777" w:rsidR="00D72BAF" w:rsidRDefault="00D72BAF" w:rsidP="008B17AE">
                              <w:pPr>
                                <w:rPr>
                                  <w:sz w:val="20"/>
                                </w:rPr>
                              </w:pPr>
                              <w:r>
                                <w:rPr>
                                  <w:sz w:val="20"/>
                                </w:rPr>
                                <w:t xml:space="preserve">20 kV-os földkábel. </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2666822" y="114351"/>
                            <a:ext cx="990280" cy="45740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529BA08E" w14:textId="77777777" w:rsidR="00D72BAF" w:rsidRDefault="00D72BAF" w:rsidP="008B17AE">
                              <w:pPr>
                                <w:rPr>
                                  <w:sz w:val="20"/>
                                </w:rPr>
                              </w:pPr>
                              <w:r>
                                <w:rPr>
                                  <w:sz w:val="20"/>
                                </w:rPr>
                                <w:t xml:space="preserve">Transzformátor állomás. </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2590373" y="1371343"/>
                            <a:ext cx="1066729" cy="571757"/>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746F4F4" w14:textId="77777777" w:rsidR="00D72BAF" w:rsidRDefault="00D72BAF" w:rsidP="008B17AE">
                              <w:pPr>
                                <w:rPr>
                                  <w:sz w:val="20"/>
                                </w:rPr>
                              </w:pPr>
                              <w:r>
                                <w:rPr>
                                  <w:sz w:val="20"/>
                                </w:rPr>
                                <w:t>Mérési pont.  KÖF mérőcellában.</w:t>
                              </w:r>
                            </w:p>
                          </w:txbxContent>
                        </wps:txbx>
                        <wps:bodyPr rot="0" vert="horz" wrap="square" lIns="91440" tIns="45720" rIns="91440" bIns="45720" anchor="t" anchorCtr="0" upright="1">
                          <a:noAutofit/>
                        </wps:bodyPr>
                      </wps:wsp>
                      <wps:wsp>
                        <wps:cNvPr id="18" name="Line 19"/>
                        <wps:cNvCnPr>
                          <a:cxnSpLocks noChangeShapeType="1"/>
                        </wps:cNvCnPr>
                        <wps:spPr bwMode="auto">
                          <a:xfrm flipV="1">
                            <a:off x="2818831" y="1028289"/>
                            <a:ext cx="0" cy="3430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A7A044A" id="Vászon 19" o:spid="_x0000_s1026" editas="canvas" style="width:300pt;height:153pt;mso-position-horizontal-relative:char;mso-position-vertical-relative:line" coordsize="38100,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8100;height:19431;visibility:visible;mso-wrap-style:square">
                  <v:fill o:detectmouseclick="t"/>
                  <v:path o:connecttype="none"/>
                </v:shape>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AutoShape 4" o:spid="_x0000_s1028" type="#_x0000_t124" style="position:absolute;left:9147;top:6861;width:226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" strokeweight="1.5pt"/>
                <v:shapetype id="_x0000_t32" coordsize="21600,21600" o:spt="32" o:oned="t" path="m,l21600,21600e" filled="f">
                  <v:path arrowok="t" fillok="f" o:connecttype="none"/>
                  <o:lock v:ext="edit" shapetype="t"/>
                </v:shapetype>
                <v:shape id="AutoShape 5" o:spid="_x0000_s1029" type="#_x0000_t32" style="position:absolute;left:10285;top:1143;width:355;height:57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" strokeweight="1.5pt"/>
                <v:shape id="AutoShape 6" o:spid="_x0000_s1030" type="#_x0000_t32" style="position:absolute;left:9885;top:9121;width:400;height:57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" strokeweight="1.5pt"/>
                <v:line id="Line 7" o:spid="_x0000_s1031" style="position:absolute;visibility:visible;mso-wrap-style:square" from="11431,8004" to="12951,8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shape id="Arc 8" o:spid="_x0000_s1032" style="position:absolute;left:12779;top:7033;width:1502;height:1147;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" path="m-1,nfc11929,,21600,9670,21600,21600em-1,nsc11929,,21600,9670,21600,21600l,21600,-1,xe" filled="f" strokeweight="1.5pt">
                  <v:path arrowok="t" o:extrusionok="f" o:connecttype="custom" o:connectlocs="0,0;150141,114673;0,114673" o:connectangles="0,0,0"/>
                </v:shape>
                <v:shape id="Arc 9" o:spid="_x0000_s1033" style="position:absolute;left:12951;top:6861;width:1529;height:114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" path="m-1,nfc11929,,21600,9670,21600,21600em-1,nsc11929,,21600,9670,21600,21600l,21600,-1,xe" filled="f" strokeweight="1.5pt">
                  <v:path arrowok="t" o:extrusionok="f" o:connecttype="custom" o:connectlocs="0,0;152898,114351;0,114351" o:connectangles="0,0,0"/>
                </v:shape>
                <v:line id="Line 10" o:spid="_x0000_s1034" style="position:absolute;visibility:visible;mso-wrap-style:square" from="14480,8004" to="14480,8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shape id="AutoShape 11" o:spid="_x0000_s1035" type="#_x0000_t32" style="position:absolute;left:14480;top:8004;width:137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" strokeweight="1.5pt"/>
                <v:rect id="Rectangle 12" o:spid="_x0000_s1036" style="position:absolute;left:28188;top:6861;width:3813;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" strokeweight="1.5pt"/>
                <v:shapetype id="_x0000_t202" coordsize="21600,21600" o:spt="202" path="m,l,21600r21600,l21600,xe">
                  <v:stroke joinstyle="miter"/>
                  <v:path gradientshapeok="t" o:connecttype="rect"/>
                </v:shapetype>
                <v:shape id="Text Box 13" o:spid="_x0000_s1037" type="#_x0000_t202" style="position:absolute;left:1520;top:1143;width:8391;height:4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" stroked="f" strokeweight="1.5pt">
                  <v:textbox>
                    <w:txbxContent>
                      <w:p w14:paraId="59C96296" w14:textId="77777777" w:rsidR="00D72BAF" w:rsidRDefault="00D72BAF" w:rsidP="008B17AE">
                        <w:pPr>
                          <w:rPr>
                            <w:sz w:val="20"/>
                          </w:rPr>
                        </w:pPr>
                        <w:r>
                          <w:rPr>
                            <w:sz w:val="20"/>
                          </w:rPr>
                          <w:t xml:space="preserve">20 kV-os légvezeték. </w:t>
                        </w:r>
                      </w:p>
                    </w:txbxContent>
                  </v:textbox>
                </v:shape>
                <v:shape id="Text Box 14" o:spid="_x0000_s1038" type="#_x0000_t202" style="position:absolute;left:10667;top:13713;width:6854;height:4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" stroked="f" strokeweight="1.5pt">
                  <v:textbox>
                    <w:txbxContent>
                      <w:p w14:paraId="01FB6C3E" w14:textId="77777777" w:rsidR="00D72BAF" w:rsidRDefault="00D72BAF" w:rsidP="008B17AE">
                        <w:pPr>
                          <w:rPr>
                            <w:sz w:val="20"/>
                          </w:rPr>
                        </w:pPr>
                        <w:r>
                          <w:rPr>
                            <w:sz w:val="20"/>
                          </w:rPr>
                          <w:t xml:space="preserve">Tulajdoni határ </w:t>
                        </w:r>
                      </w:p>
                    </w:txbxContent>
                  </v:textbox>
                </v:shape>
                <v:line id="Line 15" o:spid="_x0000_s1039" style="position:absolute;flip:y;visibility:visible;mso-wrap-style:square" from="13716,9148" to="13716,12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" strokeweight="1.5pt">
                  <v:stroke endarrow="block"/>
                </v:line>
                <v:shape id="Text Box 16" o:spid="_x0000_s1040" type="#_x0000_t202" style="position:absolute;left:17521;top:3430;width:7627;height:4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" stroked="f" strokeweight="1.5pt">
                  <v:textbox>
                    <w:txbxContent>
                      <w:p w14:paraId="75B13161" w14:textId="77777777" w:rsidR="00D72BAF" w:rsidRDefault="00D72BAF" w:rsidP="008B17AE">
                        <w:pPr>
                          <w:rPr>
                            <w:sz w:val="20"/>
                          </w:rPr>
                        </w:pPr>
                        <w:r>
                          <w:rPr>
                            <w:sz w:val="20"/>
                          </w:rPr>
                          <w:t xml:space="preserve">20 kV-os földkábel. </w:t>
                        </w:r>
                      </w:p>
                    </w:txbxContent>
                  </v:textbox>
                </v:shape>
                <v:shape id="Text Box 17" o:spid="_x0000_s1041" type="#_x0000_t202" style="position:absolute;left:26668;top:1143;width:9903;height:4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" stroked="f" strokeweight="1.5pt">
                  <v:textbox>
                    <w:txbxContent>
                      <w:p w14:paraId="529BA08E" w14:textId="77777777" w:rsidR="00D72BAF" w:rsidRDefault="00D72BAF" w:rsidP="008B17AE">
                        <w:pPr>
                          <w:rPr>
                            <w:sz w:val="20"/>
                          </w:rPr>
                        </w:pPr>
                        <w:r>
                          <w:rPr>
                            <w:sz w:val="20"/>
                          </w:rPr>
                          <w:t xml:space="preserve">Transzformátor állomás. </w:t>
                        </w:r>
                      </w:p>
                    </w:txbxContent>
                  </v:textbox>
                </v:shape>
                <v:shape id="Text Box 18" o:spid="_x0000_s1042" type="#_x0000_t202" style="position:absolute;left:25903;top:13713;width:10668;height:5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" stroked="f" strokeweight="1.5pt">
                  <v:textbox>
                    <w:txbxContent>
                      <w:p w14:paraId="2746F4F4" w14:textId="77777777" w:rsidR="00D72BAF" w:rsidRDefault="00D72BAF" w:rsidP="008B17AE">
                        <w:pPr>
                          <w:rPr>
                            <w:sz w:val="20"/>
                          </w:rPr>
                        </w:pPr>
                        <w:r>
                          <w:rPr>
                            <w:sz w:val="20"/>
                          </w:rPr>
                          <w:t>Mérési pont.  KÖF mérőcellában.</w:t>
                        </w:r>
                      </w:p>
                    </w:txbxContent>
                  </v:textbox>
                </v:shape>
                <v:line id="Line 19" o:spid="_x0000_s1043" style="position:absolute;flip:y;visibility:visible;mso-wrap-style:square" from="28188,10282" to="28188,13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" strokeweight="1.5pt">
                  <v:stroke endarrow="block"/>
                </v:line>
                <w10:anchorlock/>
              </v:group>
            </w:pict>
          </mc:Fallback>
        </mc:AlternateContent>
      </w:r>
    </w:p>
    <w:p w14:paraId="744F728A" w14:textId="77777777" w:rsidR="008B17AE" w:rsidRPr="008B17AE" w:rsidRDefault="008B17AE" w:rsidP="00D90BA6">
      <w:pPr>
        <w:numPr>
          <w:ilvl w:val="0"/>
          <w:numId w:val="11"/>
        </w:numPr>
        <w:spacing w:after="0"/>
        <w:rPr>
          <w:sz w:val="22"/>
          <w:szCs w:val="22"/>
        </w:rPr>
      </w:pPr>
      <w:r w:rsidRPr="008B17AE">
        <w:rPr>
          <w:sz w:val="22"/>
          <w:szCs w:val="22"/>
        </w:rPr>
        <w:t xml:space="preserve">Ha a kiserőmű csatlakozása meglévő középfeszültségű közcélú hálózatra történik, a csatlakozási pontot, valamint a termelői engedélyes tulajdonában lévő transzformátor állomást a termelői engedélyes tulajdonában lévő kábel köti össze, amelynek hossza nem lehet több 150 méternél. Ha ennél hosszabb csatlakozó kábel létesítése szükséges, akkor egyedi vizsgálat alapján kell kijelölni a mérési pont helyét. A vizsgálatnak — a legkisebb költség elvét figyelembe véve — arra kell irányulni, hogyan viszonyul egymáshoz a csatlakozó kábelen keletkező hálózati veszteség, valamint a csatlakozási pontra telepített elszámolási mérés többlet beruházási költsége. </w:t>
      </w:r>
    </w:p>
    <w:p w14:paraId="26EA11E5" w14:textId="77777777" w:rsidR="008B17AE" w:rsidRPr="008B17AE" w:rsidRDefault="008B17AE" w:rsidP="00D90BA6">
      <w:pPr>
        <w:numPr>
          <w:ilvl w:val="0"/>
          <w:numId w:val="11"/>
        </w:numPr>
        <w:spacing w:after="0"/>
        <w:rPr>
          <w:sz w:val="22"/>
          <w:szCs w:val="22"/>
        </w:rPr>
      </w:pPr>
      <w:r w:rsidRPr="008B17AE">
        <w:rPr>
          <w:sz w:val="22"/>
          <w:szCs w:val="22"/>
        </w:rPr>
        <w:t xml:space="preserve">Kisfeszültségű csatlakozás esetén, ha a KIF berendezés kialakítása miatt kettőnél több mérési pontot kellene kialakítani, vagy 2500 A-nál nagyobb primer áramú áramváltót szükséges beépíteni, akkor megengedett a mérést középfeszültségen kialakítani. </w:t>
      </w:r>
    </w:p>
    <w:p w14:paraId="7CBD381C" w14:textId="77777777" w:rsidR="008B17AE" w:rsidRPr="008B17AE" w:rsidRDefault="008B17AE" w:rsidP="00D90BA6">
      <w:pPr>
        <w:numPr>
          <w:ilvl w:val="0"/>
          <w:numId w:val="11"/>
        </w:numPr>
        <w:spacing w:after="0"/>
        <w:rPr>
          <w:sz w:val="22"/>
          <w:szCs w:val="22"/>
        </w:rPr>
      </w:pPr>
      <w:r w:rsidRPr="008B17AE">
        <w:rPr>
          <w:sz w:val="22"/>
          <w:szCs w:val="22"/>
        </w:rPr>
        <w:t xml:space="preserve">Ha a mérési pont és a csatlakozási pont feszültsége nem azonos, akkor a mérési adatokat a transzformátor veszteségével — az érvényes RHD rendelet szerinti mértékben — korrigálni, növelni vagy csökkenteni kell a vételezési adatok csatlakozási pontra történő meghatározása érdekében. </w:t>
      </w:r>
    </w:p>
    <w:p w14:paraId="021E73AD" w14:textId="77777777" w:rsidR="008B17AE" w:rsidRPr="00E935E1" w:rsidRDefault="008B17AE" w:rsidP="00E935E1">
      <w:pPr>
        <w:pStyle w:val="Cmsor2"/>
        <w:ind w:left="709"/>
        <w:rPr>
          <w:rFonts w:ascii="Times New Roman" w:hAnsi="Times New Roman" w:cs="Times New Roman"/>
          <w:b/>
          <w:i/>
        </w:rPr>
      </w:pPr>
      <w:bookmarkStart w:id="199" w:name="_Toc536724323"/>
      <w:bookmarkStart w:id="200" w:name="_Toc536724739"/>
      <w:bookmarkStart w:id="201" w:name="_Toc536724840"/>
      <w:bookmarkStart w:id="202" w:name="_Toc316989687"/>
      <w:bookmarkStart w:id="203" w:name="_Toc415834270"/>
      <w:bookmarkStart w:id="204" w:name="_Toc415834434"/>
      <w:bookmarkStart w:id="205" w:name="_Toc529889577"/>
      <w:r w:rsidRPr="00E935E1">
        <w:rPr>
          <w:rFonts w:ascii="Times New Roman" w:hAnsi="Times New Roman" w:cs="Times New Roman"/>
          <w:b/>
          <w:i/>
        </w:rPr>
        <w:t xml:space="preserve">Mérőhelyek elhelyezésére </w:t>
      </w:r>
      <w:bookmarkEnd w:id="199"/>
      <w:bookmarkEnd w:id="200"/>
      <w:bookmarkEnd w:id="201"/>
      <w:bookmarkEnd w:id="202"/>
      <w:r w:rsidRPr="00E935E1">
        <w:rPr>
          <w:rFonts w:ascii="Times New Roman" w:hAnsi="Times New Roman" w:cs="Times New Roman"/>
          <w:b/>
          <w:i/>
        </w:rPr>
        <w:t>vonatkozó szempontok</w:t>
      </w:r>
      <w:bookmarkEnd w:id="203"/>
      <w:bookmarkEnd w:id="204"/>
      <w:bookmarkEnd w:id="205"/>
    </w:p>
    <w:p w14:paraId="65485DBB" w14:textId="77777777" w:rsidR="008B17AE" w:rsidRPr="008B17AE" w:rsidRDefault="008B17AE" w:rsidP="008B17AE">
      <w:pPr>
        <w:tabs>
          <w:tab w:val="left" w:pos="5580"/>
        </w:tabs>
        <w:autoSpaceDE w:val="0"/>
        <w:autoSpaceDN w:val="0"/>
        <w:adjustRightInd w:val="0"/>
        <w:rPr>
          <w:color w:val="000000"/>
          <w:sz w:val="22"/>
          <w:szCs w:val="22"/>
        </w:rPr>
      </w:pPr>
      <w:r w:rsidRPr="008B17AE">
        <w:rPr>
          <w:sz w:val="22"/>
          <w:szCs w:val="22"/>
        </w:rPr>
        <w:t xml:space="preserve">A mérőhelyet úgy kell kijelölni, hogy a méretlen közcélú vezeték felhasználó felhasználási helyén belülre, a legkisebb költség elvének figyelembe vételével, csak a minimálisan szükséges és indokolt mértékben kerüljön. </w:t>
      </w:r>
      <w:r w:rsidRPr="008B17AE">
        <w:rPr>
          <w:color w:val="000000"/>
          <w:sz w:val="22"/>
          <w:szCs w:val="22"/>
        </w:rPr>
        <w:t xml:space="preserve">Magánvezeték csak a felhasználási helyen belül létesülhet. </w:t>
      </w:r>
    </w:p>
    <w:p w14:paraId="62AE190A" w14:textId="77777777" w:rsidR="008B17AE" w:rsidRPr="008B17AE" w:rsidRDefault="008B17AE" w:rsidP="008B17AE">
      <w:pPr>
        <w:tabs>
          <w:tab w:val="left" w:pos="5580"/>
        </w:tabs>
        <w:rPr>
          <w:sz w:val="22"/>
          <w:szCs w:val="22"/>
        </w:rPr>
      </w:pPr>
      <w:r w:rsidRPr="008B17AE">
        <w:rPr>
          <w:sz w:val="22"/>
          <w:szCs w:val="22"/>
          <w:u w:val="single"/>
        </w:rPr>
        <w:t>Kisfeszültségű közcélú hálózatról</w:t>
      </w:r>
      <w:r w:rsidRPr="008B17AE">
        <w:rPr>
          <w:sz w:val="22"/>
          <w:szCs w:val="22"/>
        </w:rPr>
        <w:t>, földkábelen keresztül történő csatlakozás esetén a mérőhelyet szabadtéren, telekhatáron kell elhelyezni, földre telepítve, vagy a kerítés, illetve az épület falába süllyesztve.</w:t>
      </w:r>
    </w:p>
    <w:p w14:paraId="3BE85BAA" w14:textId="77777777" w:rsidR="008B17AE" w:rsidRPr="008B17AE" w:rsidRDefault="008B17AE" w:rsidP="008B17AE">
      <w:pPr>
        <w:tabs>
          <w:tab w:val="left" w:pos="5580"/>
        </w:tabs>
        <w:rPr>
          <w:sz w:val="22"/>
          <w:szCs w:val="22"/>
        </w:rPr>
      </w:pPr>
      <w:r w:rsidRPr="008B17AE">
        <w:rPr>
          <w:sz w:val="22"/>
          <w:szCs w:val="22"/>
          <w:u w:val="single"/>
        </w:rPr>
        <w:t>Kisfeszültségű közcélú transzformátor állomásról célkábelen keresztül</w:t>
      </w:r>
      <w:r w:rsidRPr="008B17AE">
        <w:rPr>
          <w:sz w:val="22"/>
          <w:szCs w:val="22"/>
        </w:rPr>
        <w:t xml:space="preserve"> történő vételezés esetén, a mérőhely elhelyezhető:</w:t>
      </w:r>
    </w:p>
    <w:p w14:paraId="5C114B11" w14:textId="77777777" w:rsidR="008B17AE" w:rsidRPr="008B17AE" w:rsidRDefault="008B17AE" w:rsidP="00D90BA6">
      <w:pPr>
        <w:numPr>
          <w:ilvl w:val="0"/>
          <w:numId w:val="13"/>
        </w:numPr>
        <w:tabs>
          <w:tab w:val="left" w:pos="5580"/>
        </w:tabs>
        <w:spacing w:before="0" w:after="0"/>
        <w:rPr>
          <w:sz w:val="22"/>
          <w:szCs w:val="22"/>
        </w:rPr>
      </w:pPr>
      <w:r w:rsidRPr="008B17AE">
        <w:rPr>
          <w:sz w:val="22"/>
          <w:szCs w:val="22"/>
        </w:rPr>
        <w:t xml:space="preserve">Szabadtéren, telekhatáron, földre telepítve, vagy a kerítés, illetve az épület falába süllyesztve </w:t>
      </w:r>
    </w:p>
    <w:p w14:paraId="1E79C1DD" w14:textId="77777777" w:rsidR="008B17AE" w:rsidRPr="008B17AE" w:rsidRDefault="008B17AE" w:rsidP="00D90BA6">
      <w:pPr>
        <w:numPr>
          <w:ilvl w:val="0"/>
          <w:numId w:val="13"/>
        </w:numPr>
        <w:tabs>
          <w:tab w:val="left" w:pos="5580"/>
        </w:tabs>
        <w:spacing w:before="0" w:after="0"/>
        <w:rPr>
          <w:sz w:val="22"/>
          <w:szCs w:val="22"/>
        </w:rPr>
      </w:pPr>
      <w:r w:rsidRPr="008B17AE">
        <w:rPr>
          <w:sz w:val="22"/>
          <w:szCs w:val="22"/>
        </w:rPr>
        <w:t xml:space="preserve">Beltéren a felhasználó által biztosított műszaki helyiségben. </w:t>
      </w:r>
    </w:p>
    <w:p w14:paraId="1C0C50EC" w14:textId="77777777" w:rsidR="008B17AE" w:rsidRPr="008B17AE" w:rsidRDefault="008B17AE" w:rsidP="008B17AE">
      <w:pPr>
        <w:tabs>
          <w:tab w:val="left" w:pos="5580"/>
        </w:tabs>
        <w:rPr>
          <w:sz w:val="22"/>
          <w:szCs w:val="22"/>
          <w:u w:val="single"/>
        </w:rPr>
      </w:pPr>
      <w:r w:rsidRPr="008B17AE">
        <w:rPr>
          <w:sz w:val="22"/>
          <w:szCs w:val="22"/>
          <w:u w:val="single"/>
        </w:rPr>
        <w:t>Önálló vagy saját tulajdonú transzformátor állomással rendelkező felhasználóknál:</w:t>
      </w:r>
    </w:p>
    <w:p w14:paraId="1F8932BF" w14:textId="77777777" w:rsidR="008B17AE" w:rsidRPr="008B17AE" w:rsidRDefault="008B17AE" w:rsidP="00D90BA6">
      <w:pPr>
        <w:numPr>
          <w:ilvl w:val="0"/>
          <w:numId w:val="12"/>
        </w:numPr>
        <w:tabs>
          <w:tab w:val="clear" w:pos="360"/>
          <w:tab w:val="num" w:pos="720"/>
          <w:tab w:val="left" w:pos="5580"/>
        </w:tabs>
        <w:spacing w:before="0" w:after="0"/>
        <w:ind w:left="720"/>
        <w:rPr>
          <w:sz w:val="22"/>
          <w:szCs w:val="22"/>
        </w:rPr>
      </w:pPr>
      <w:r w:rsidRPr="008B17AE">
        <w:rPr>
          <w:sz w:val="22"/>
          <w:szCs w:val="22"/>
        </w:rPr>
        <w:t>Közép/kisfeszültségű épített házas transzformátorállomás esetén beltéren, a transzformátorállomás KIF vagy KÖF kapcsolóhelyiségében — a felhasználó egyéb KIF/KÖF berendezésekhez való hozzáférési jogosultságát is figyelembe véve —, esetleg a felhasználó által biztosított egyéb helyiségben kell elhelyezni a mérést.</w:t>
      </w:r>
    </w:p>
    <w:p w14:paraId="6D6C8806" w14:textId="77777777" w:rsidR="008B17AE" w:rsidRPr="008B17AE" w:rsidRDefault="008B17AE" w:rsidP="00D90BA6">
      <w:pPr>
        <w:numPr>
          <w:ilvl w:val="0"/>
          <w:numId w:val="12"/>
        </w:numPr>
        <w:tabs>
          <w:tab w:val="clear" w:pos="360"/>
          <w:tab w:val="num" w:pos="720"/>
          <w:tab w:val="left" w:pos="5580"/>
        </w:tabs>
        <w:spacing w:before="0" w:after="0"/>
        <w:ind w:left="720"/>
        <w:rPr>
          <w:sz w:val="22"/>
          <w:szCs w:val="22"/>
        </w:rPr>
      </w:pPr>
      <w:r w:rsidRPr="008B17AE">
        <w:rPr>
          <w:sz w:val="22"/>
          <w:szCs w:val="22"/>
        </w:rPr>
        <w:t>Közép/kisfeszültségű betonházas transzformátorállomás esetén — ha a felhasználónak van hozzáférési jogosultsága az állomás belső terében lévő berendezéshez vagy berendezésekhez —, a transzformátor állomás belső terében, egyébként szabadtéren önálló mérőszekrényben kell elhelyezni a mérést.</w:t>
      </w:r>
    </w:p>
    <w:p w14:paraId="77AB48AF" w14:textId="77777777" w:rsidR="008B17AE" w:rsidRPr="008B17AE" w:rsidRDefault="008B17AE" w:rsidP="00D90BA6">
      <w:pPr>
        <w:numPr>
          <w:ilvl w:val="0"/>
          <w:numId w:val="12"/>
        </w:numPr>
        <w:tabs>
          <w:tab w:val="clear" w:pos="360"/>
          <w:tab w:val="num" w:pos="720"/>
          <w:tab w:val="left" w:pos="5580"/>
        </w:tabs>
        <w:spacing w:before="0" w:after="0"/>
        <w:ind w:left="720"/>
        <w:rPr>
          <w:sz w:val="22"/>
          <w:szCs w:val="22"/>
        </w:rPr>
      </w:pPr>
      <w:r w:rsidRPr="008B17AE">
        <w:rPr>
          <w:sz w:val="22"/>
          <w:szCs w:val="22"/>
        </w:rPr>
        <w:t xml:space="preserve">Nagyfeszültségű mérés esetén a mérést az alállomás belső kezelőterében, önálló (egyéb berendezés áramköreit nem tartalmazó) mérőszekrényben, vagy relé állványon kell elhelyezni. </w:t>
      </w:r>
    </w:p>
    <w:p w14:paraId="0110612E" w14:textId="29649FB0" w:rsidR="008B17AE" w:rsidRPr="008B17AE" w:rsidRDefault="008B17AE" w:rsidP="00D90BA6">
      <w:pPr>
        <w:numPr>
          <w:ilvl w:val="0"/>
          <w:numId w:val="12"/>
        </w:numPr>
        <w:tabs>
          <w:tab w:val="clear" w:pos="360"/>
          <w:tab w:val="num" w:pos="720"/>
          <w:tab w:val="left" w:pos="5580"/>
        </w:tabs>
        <w:spacing w:before="0" w:after="0"/>
        <w:ind w:left="720"/>
        <w:rPr>
          <w:sz w:val="22"/>
          <w:szCs w:val="22"/>
        </w:rPr>
      </w:pPr>
      <w:r w:rsidRPr="008B17AE">
        <w:rPr>
          <w:sz w:val="22"/>
          <w:szCs w:val="22"/>
        </w:rPr>
        <w:lastRenderedPageBreak/>
        <w:t>A vezérelt, különmért mérőhely kialakítások műszaki követelményeire vonatkozóan a meglévő kapcsolódó ügyrend előírásai érvényesek (</w:t>
      </w:r>
      <w:r w:rsidR="00670185">
        <w:rPr>
          <w:sz w:val="22"/>
          <w:szCs w:val="22"/>
        </w:rPr>
        <w:t xml:space="preserve">N31 - </w:t>
      </w:r>
      <w:r w:rsidRPr="008B17AE">
        <w:rPr>
          <w:sz w:val="22"/>
          <w:szCs w:val="22"/>
        </w:rPr>
        <w:t xml:space="preserve">405. számú </w:t>
      </w:r>
      <w:r w:rsidR="00D52A7A" w:rsidRPr="0023204C">
        <w:rPr>
          <w:sz w:val="22"/>
          <w:szCs w:val="22"/>
        </w:rPr>
        <w:t>Csatlakozó és mérőhely létesítés, bővítés szabályai</w:t>
      </w:r>
      <w:r w:rsidRPr="008B17AE">
        <w:rPr>
          <w:sz w:val="22"/>
          <w:szCs w:val="22"/>
        </w:rPr>
        <w:t xml:space="preserve">). A mérőhely a rendszerhasználó igényéhez illeszkedő fogyasztásmérő berendezések, vezérlő- és áramkorlátozó készülékek befogadására legyen alkalmas. </w:t>
      </w:r>
    </w:p>
    <w:p w14:paraId="6C6CE212" w14:textId="77777777" w:rsidR="008B17AE" w:rsidRPr="008B17AE" w:rsidRDefault="008B17AE" w:rsidP="00D90BA6">
      <w:pPr>
        <w:numPr>
          <w:ilvl w:val="0"/>
          <w:numId w:val="12"/>
        </w:numPr>
        <w:tabs>
          <w:tab w:val="clear" w:pos="360"/>
          <w:tab w:val="num" w:pos="720"/>
          <w:tab w:val="left" w:pos="5580"/>
        </w:tabs>
        <w:spacing w:before="0" w:after="0"/>
        <w:ind w:left="720"/>
        <w:rPr>
          <w:sz w:val="22"/>
          <w:szCs w:val="22"/>
        </w:rPr>
      </w:pPr>
      <w:r w:rsidRPr="008B17AE">
        <w:rPr>
          <w:sz w:val="22"/>
          <w:szCs w:val="22"/>
        </w:rPr>
        <w:t xml:space="preserve">Meglévő mérőhelyek esetében, a mérőhely, csatlakozó vezeték, méretlen és mért fővezeték, valamint az alkalmazott érintésvédelem felülvizsgálata és a partner kivitelező nyilatkozata  alapján kell mérlegelni és eldönteni, hogy az igényelt vezérelt vagy idényjellegű különmért mérőhely kialakítható a meglévő helyen vagy nem. Ha az új mérés a mérőhelyen fizikailag elfér, a csatlakozó berendezés, valamint a fővezeték megfelel a megnövekedett terhelési igényeknek, az érvényben lévő létesítési és érintésvédelmi szabványoknak, akkor a vezérelt mérés meglévő mérőhely bővítésével is kialakítható. </w:t>
      </w:r>
    </w:p>
    <w:p w14:paraId="2829CDDE" w14:textId="77777777" w:rsidR="008B17AE" w:rsidRPr="00E935E1" w:rsidRDefault="008B17AE" w:rsidP="00E935E1">
      <w:pPr>
        <w:pStyle w:val="Cmsor2"/>
        <w:ind w:left="709"/>
        <w:rPr>
          <w:rFonts w:ascii="Times New Roman" w:hAnsi="Times New Roman" w:cs="Times New Roman"/>
          <w:b/>
          <w:i/>
        </w:rPr>
      </w:pPr>
      <w:bookmarkStart w:id="206" w:name="_Toc536724324"/>
      <w:bookmarkStart w:id="207" w:name="_Toc536724740"/>
      <w:bookmarkStart w:id="208" w:name="_Toc536724841"/>
      <w:bookmarkStart w:id="209" w:name="_Toc316989688"/>
      <w:bookmarkStart w:id="210" w:name="_Toc415834271"/>
      <w:bookmarkStart w:id="211" w:name="_Toc415834435"/>
      <w:bookmarkStart w:id="212" w:name="_Toc529889578"/>
      <w:r w:rsidRPr="00E935E1">
        <w:rPr>
          <w:rFonts w:ascii="Times New Roman" w:hAnsi="Times New Roman" w:cs="Times New Roman"/>
          <w:b/>
          <w:i/>
        </w:rPr>
        <w:t>Mérési rendszer elemei</w:t>
      </w:r>
      <w:bookmarkEnd w:id="206"/>
      <w:bookmarkEnd w:id="207"/>
      <w:bookmarkEnd w:id="208"/>
      <w:bookmarkEnd w:id="209"/>
      <w:bookmarkEnd w:id="210"/>
      <w:bookmarkEnd w:id="211"/>
      <w:bookmarkEnd w:id="212"/>
    </w:p>
    <w:p w14:paraId="66CB904B" w14:textId="77777777" w:rsidR="008B17AE" w:rsidRPr="009B5D11" w:rsidRDefault="008B17AE" w:rsidP="009B5D11">
      <w:pPr>
        <w:pStyle w:val="Cmsor3"/>
        <w:ind w:left="709"/>
        <w:rPr>
          <w:rFonts w:ascii="Times New Roman" w:hAnsi="Times New Roman" w:cs="Times New Roman"/>
          <w:b/>
          <w:sz w:val="22"/>
          <w:szCs w:val="22"/>
        </w:rPr>
      </w:pPr>
      <w:bookmarkStart w:id="213" w:name="_Toc536724325"/>
      <w:bookmarkStart w:id="214" w:name="_Toc536724741"/>
      <w:bookmarkStart w:id="215" w:name="_Toc536724842"/>
      <w:bookmarkStart w:id="216" w:name="_Toc316989689"/>
      <w:bookmarkStart w:id="217" w:name="_Toc529889579"/>
      <w:r w:rsidRPr="009B5D11">
        <w:rPr>
          <w:rFonts w:ascii="Times New Roman" w:hAnsi="Times New Roman" w:cs="Times New Roman"/>
          <w:b/>
          <w:sz w:val="22"/>
          <w:szCs w:val="22"/>
        </w:rPr>
        <w:t>Fogyasztásmérő és csatlakozószekrények</w:t>
      </w:r>
      <w:bookmarkEnd w:id="213"/>
      <w:bookmarkEnd w:id="214"/>
      <w:bookmarkEnd w:id="215"/>
      <w:bookmarkEnd w:id="216"/>
      <w:bookmarkEnd w:id="217"/>
    </w:p>
    <w:p w14:paraId="2A6B7480" w14:textId="4C692A3E" w:rsidR="008B17AE" w:rsidRPr="008B17AE" w:rsidRDefault="008B17AE" w:rsidP="008B17AE">
      <w:pPr>
        <w:rPr>
          <w:sz w:val="22"/>
          <w:szCs w:val="22"/>
        </w:rPr>
      </w:pPr>
      <w:bookmarkStart w:id="218" w:name="_Toc536724343"/>
      <w:bookmarkStart w:id="219" w:name="_Toc536724754"/>
      <w:bookmarkStart w:id="220" w:name="_Toc536724855"/>
      <w:bookmarkStart w:id="221" w:name="_Toc316989690"/>
      <w:r w:rsidRPr="008B17AE">
        <w:rPr>
          <w:sz w:val="22"/>
          <w:szCs w:val="22"/>
        </w:rPr>
        <w:t xml:space="preserve">N31 - 405. számú ügyrend </w:t>
      </w:r>
      <w:r w:rsidR="00D52A7A" w:rsidRPr="0023204C">
        <w:rPr>
          <w:sz w:val="22"/>
          <w:szCs w:val="22"/>
        </w:rPr>
        <w:t>Csatlakozó és mérőhely létesítés, bővítés szabályai</w:t>
      </w:r>
      <w:r w:rsidRPr="008B17AE">
        <w:rPr>
          <w:sz w:val="22"/>
          <w:szCs w:val="22"/>
        </w:rPr>
        <w:t xml:space="preserve"> 1. számú mellékletében leírt mérőszekrény műszaki specifikációnak megfelelő mérő és csatlakozószekrényeket kell alkalmazni. Ezeket a szekrényeket térítés ellenében az </w:t>
      </w:r>
      <w:r w:rsidRPr="00670185">
        <w:rPr>
          <w:sz w:val="22"/>
          <w:szCs w:val="22"/>
        </w:rPr>
        <w:t>NKM Áramhálózati</w:t>
      </w:r>
      <w:r w:rsidRPr="008B17AE">
        <w:rPr>
          <w:sz w:val="22"/>
          <w:szCs w:val="22"/>
        </w:rPr>
        <w:t xml:space="preserve"> Kft. biztosítja a felhasználók részére.</w:t>
      </w:r>
    </w:p>
    <w:p w14:paraId="61E9C593" w14:textId="77777777" w:rsidR="008B17AE" w:rsidRPr="008B17AE" w:rsidRDefault="008B17AE" w:rsidP="008B17AE">
      <w:pPr>
        <w:rPr>
          <w:sz w:val="22"/>
          <w:szCs w:val="22"/>
        </w:rPr>
      </w:pPr>
      <w:r w:rsidRPr="008B17AE">
        <w:rPr>
          <w:sz w:val="22"/>
          <w:szCs w:val="22"/>
        </w:rPr>
        <w:t xml:space="preserve">Az alkalmazott mérőszekrény típusát az alábbi szempontok figyelembe vételével kell meghatározni, illetve kiválasztani: </w:t>
      </w:r>
    </w:p>
    <w:p w14:paraId="18B3E8B6" w14:textId="77777777" w:rsidR="008B17AE" w:rsidRPr="008B17AE" w:rsidRDefault="008B17AE" w:rsidP="00D90BA6">
      <w:pPr>
        <w:numPr>
          <w:ilvl w:val="0"/>
          <w:numId w:val="14"/>
        </w:numPr>
        <w:spacing w:before="0" w:after="0"/>
        <w:rPr>
          <w:sz w:val="22"/>
          <w:szCs w:val="22"/>
        </w:rPr>
      </w:pPr>
      <w:r w:rsidRPr="008B17AE">
        <w:rPr>
          <w:sz w:val="22"/>
          <w:szCs w:val="22"/>
        </w:rPr>
        <w:t>A beépítési helyen fellépő igénybevételnek megfelelő szekrény legyen. A várható por, nedvesség, vegyi hatások, mechanikai igénybevétellel szemben ellenálló legyen.</w:t>
      </w:r>
    </w:p>
    <w:p w14:paraId="48F354A0" w14:textId="77777777" w:rsidR="008B17AE" w:rsidRPr="008B17AE" w:rsidRDefault="008B17AE" w:rsidP="00D90BA6">
      <w:pPr>
        <w:numPr>
          <w:ilvl w:val="0"/>
          <w:numId w:val="14"/>
        </w:numPr>
        <w:spacing w:before="0" w:after="0"/>
        <w:rPr>
          <w:sz w:val="22"/>
          <w:szCs w:val="22"/>
        </w:rPr>
      </w:pPr>
      <w:r w:rsidRPr="008B17AE">
        <w:rPr>
          <w:sz w:val="22"/>
          <w:szCs w:val="22"/>
        </w:rPr>
        <w:t xml:space="preserve">A mérés szabadtéri elhelyezése esetén az időjárási hatásoknak ellenálló megfelelően zárt, legalább IP 44 védettségi fokozattal rendelkező mérőszekrényt kell alkalmazni.  </w:t>
      </w:r>
    </w:p>
    <w:p w14:paraId="3A02550B" w14:textId="77777777" w:rsidR="008B17AE" w:rsidRPr="008B17AE" w:rsidRDefault="008B17AE" w:rsidP="00D90BA6">
      <w:pPr>
        <w:numPr>
          <w:ilvl w:val="0"/>
          <w:numId w:val="14"/>
        </w:numPr>
        <w:spacing w:before="0" w:after="0"/>
        <w:rPr>
          <w:sz w:val="22"/>
          <w:szCs w:val="22"/>
        </w:rPr>
      </w:pPr>
      <w:r w:rsidRPr="008B17AE">
        <w:rPr>
          <w:sz w:val="22"/>
          <w:szCs w:val="22"/>
        </w:rPr>
        <w:t xml:space="preserve">Kombinált mérő alkalmazása esetén a felhasználó részére biztosítani kell a mérő LCD kijelzőjéhez és léptető nyomógombjához történő — plombabontás nélküli — hozzáférést. </w:t>
      </w:r>
    </w:p>
    <w:p w14:paraId="06855573" w14:textId="39D05F9A" w:rsidR="008B17AE" w:rsidRPr="008B17AE" w:rsidRDefault="008B17AE" w:rsidP="00D90BA6">
      <w:pPr>
        <w:numPr>
          <w:ilvl w:val="0"/>
          <w:numId w:val="14"/>
        </w:numPr>
        <w:spacing w:before="0" w:after="0"/>
        <w:rPr>
          <w:sz w:val="22"/>
          <w:szCs w:val="22"/>
        </w:rPr>
      </w:pPr>
      <w:r w:rsidRPr="008B17AE">
        <w:rPr>
          <w:sz w:val="22"/>
          <w:szCs w:val="22"/>
        </w:rPr>
        <w:t>Ha a csatlakozási áramérték eléri vagy meghaladja a 3x80 ampert, de nem éri el a 3x100 ampert (3x80A ≤ I</w:t>
      </w:r>
      <w:r w:rsidRPr="008B17AE">
        <w:rPr>
          <w:sz w:val="22"/>
          <w:szCs w:val="22"/>
          <w:vertAlign w:val="subscript"/>
        </w:rPr>
        <w:t>n</w:t>
      </w:r>
      <w:r w:rsidRPr="008B17AE">
        <w:rPr>
          <w:sz w:val="22"/>
          <w:szCs w:val="22"/>
        </w:rPr>
        <w:t xml:space="preserve"> &lt; 3x100A), akkor a csatlakozást </w:t>
      </w:r>
      <w:r w:rsidR="00670185">
        <w:rPr>
          <w:sz w:val="22"/>
          <w:szCs w:val="22"/>
        </w:rPr>
        <w:t xml:space="preserve">N31 - </w:t>
      </w:r>
      <w:r w:rsidRPr="008B17AE">
        <w:rPr>
          <w:sz w:val="22"/>
          <w:szCs w:val="22"/>
        </w:rPr>
        <w:t xml:space="preserve">405 számú ügyrend: </w:t>
      </w:r>
      <w:r w:rsidR="005F6BA7" w:rsidRPr="0023204C">
        <w:rPr>
          <w:sz w:val="22"/>
          <w:szCs w:val="22"/>
        </w:rPr>
        <w:t>Csatlakozó és mérőhely létesítés, bővítés szabályai</w:t>
      </w:r>
      <w:r w:rsidRPr="008B17AE">
        <w:rPr>
          <w:sz w:val="22"/>
          <w:szCs w:val="22"/>
        </w:rPr>
        <w:t xml:space="preserve"> 1. számú mellékletében felsorolt direkt mérésre előszerelt szekrényben kell kialakítani. </w:t>
      </w:r>
    </w:p>
    <w:p w14:paraId="442BD712" w14:textId="77777777" w:rsidR="008B17AE" w:rsidRPr="008B17AE" w:rsidRDefault="008B17AE" w:rsidP="00D90BA6">
      <w:pPr>
        <w:numPr>
          <w:ilvl w:val="0"/>
          <w:numId w:val="14"/>
        </w:numPr>
        <w:spacing w:before="0" w:after="0"/>
        <w:rPr>
          <w:sz w:val="22"/>
          <w:szCs w:val="22"/>
        </w:rPr>
      </w:pPr>
      <w:r w:rsidRPr="008B17AE">
        <w:rPr>
          <w:sz w:val="22"/>
          <w:szCs w:val="22"/>
        </w:rPr>
        <w:t>Áramváltós mérések kialakítása során 3x100 ampert elérő, vagy meghaladó csatlakozási értéktől 3x400 amperig szabadtéren elhelyezett mérőszekrénynek két részből kell állnia. Egy ARKO77 típusú csatlakozószekrényből, — melyben az első túláramvédelem céljára szolgáló késes olvadóbiztosítókat és áramváltókat kell elhelyezni —, és egy ARKO57 típusú mérőszekrényből, ahol a fogyasztásmérőt, a sorozatkapcsot és a modemet kell elhelyezni. Erre a célra alkalmas szekrénytípus: két darab összeépített ARKO szekrény, amelynek a felső eleme ARKO57 az alsó eleme ARKO77 típusú, áramváltós mérésre előszerelve (3x400A-ig).</w:t>
      </w:r>
    </w:p>
    <w:p w14:paraId="60E6B384" w14:textId="77777777" w:rsidR="008B17AE" w:rsidRPr="008B17AE" w:rsidRDefault="008B17AE" w:rsidP="00D90BA6">
      <w:pPr>
        <w:numPr>
          <w:ilvl w:val="0"/>
          <w:numId w:val="14"/>
        </w:numPr>
        <w:spacing w:before="0" w:after="0"/>
        <w:rPr>
          <w:sz w:val="22"/>
          <w:szCs w:val="22"/>
        </w:rPr>
      </w:pPr>
      <w:r w:rsidRPr="008B17AE">
        <w:rPr>
          <w:sz w:val="22"/>
          <w:szCs w:val="22"/>
        </w:rPr>
        <w:t xml:space="preserve">Ha a kisfeszültségen vételező felhasználó teljesítmény igénye meghaladja a 3x400 A értéket, vagy a méretlen betápláló és/vagy a mért elmenő kábelek száma nagyobb, mint kettő, akkor az elszámolási mérést egyedi igény alapján összeállított DIN típusú csatlakozó és mérőszekrényben kell kialakítani, vagy az áramváltók elhelyezhetők a transzformátor állomás gyűjtősínjén, vagy kisfeszültségű elosztó berendezésben. A mérőszekrényben a fogyasztásmérő, sorozatkapocs, távleolvasott mérés esetében modem, elhelyezéséről kell gondoskodni. DIN szekrényes kialakítás során a mérőt és tartozékait, valamint az áramváltókat a biztosítókkal külön-külön szekrényben kell elhelyezni. </w:t>
      </w:r>
    </w:p>
    <w:p w14:paraId="0D81B0F6" w14:textId="77777777" w:rsidR="008B17AE" w:rsidRPr="008B17AE" w:rsidRDefault="008B17AE" w:rsidP="00D90BA6">
      <w:pPr>
        <w:numPr>
          <w:ilvl w:val="0"/>
          <w:numId w:val="14"/>
        </w:numPr>
        <w:spacing w:before="0" w:after="0"/>
        <w:rPr>
          <w:sz w:val="22"/>
          <w:szCs w:val="22"/>
        </w:rPr>
      </w:pPr>
      <w:r w:rsidRPr="008B17AE">
        <w:rPr>
          <w:sz w:val="22"/>
          <w:szCs w:val="22"/>
        </w:rPr>
        <w:t>Középfeszültségű mérések létesítésekor szabadtéri elhelyezés esetén egy darab ARKO57 mérőszekrényt, belső térben történő elhelyezés esetén CC55 szekrényt kell felszerelni.</w:t>
      </w:r>
    </w:p>
    <w:p w14:paraId="436E9752" w14:textId="77777777" w:rsidR="008B17AE" w:rsidRPr="008B17AE" w:rsidRDefault="008B17AE" w:rsidP="00D90BA6">
      <w:pPr>
        <w:numPr>
          <w:ilvl w:val="0"/>
          <w:numId w:val="14"/>
        </w:numPr>
        <w:spacing w:before="0" w:after="0"/>
        <w:rPr>
          <w:sz w:val="22"/>
          <w:szCs w:val="22"/>
        </w:rPr>
      </w:pPr>
      <w:r w:rsidRPr="008B17AE">
        <w:rPr>
          <w:sz w:val="22"/>
          <w:szCs w:val="22"/>
        </w:rPr>
        <w:t xml:space="preserve">Összegző mérés esetében a szekrénynek, vagy szekrényeknek alkalmasnak kell lenniük egy darab összegző készülék, egy modem, valamint két darab fogyasztásmérő és sorkapocs elhelyezésére. A kettőnél több betáplálás összegző mérésének kialakítását és elhelyezését egyedileg kell megtervezni. Két vonali összegzés esetén két darab összeépített CC55 típusú szekrényt kell telepíteni, amely az összegző mérésnek megfelelően van előszerelve. </w:t>
      </w:r>
    </w:p>
    <w:p w14:paraId="706345AA" w14:textId="58806BA6" w:rsidR="008B17AE" w:rsidRPr="008B17AE" w:rsidRDefault="008B17AE" w:rsidP="008B17AE">
      <w:pPr>
        <w:rPr>
          <w:sz w:val="22"/>
          <w:szCs w:val="22"/>
        </w:rPr>
      </w:pPr>
      <w:r w:rsidRPr="008B17AE">
        <w:rPr>
          <w:sz w:val="22"/>
          <w:szCs w:val="22"/>
        </w:rPr>
        <w:lastRenderedPageBreak/>
        <w:t xml:space="preserve">Amennyiben nem a vonatkozó </w:t>
      </w:r>
      <w:r w:rsidR="00670185">
        <w:rPr>
          <w:sz w:val="22"/>
          <w:szCs w:val="22"/>
        </w:rPr>
        <w:t xml:space="preserve">N31 - </w:t>
      </w:r>
      <w:r w:rsidRPr="008B17AE">
        <w:rPr>
          <w:sz w:val="22"/>
          <w:szCs w:val="22"/>
        </w:rPr>
        <w:t xml:space="preserve">405. számú ügyrend </w:t>
      </w:r>
      <w:r w:rsidR="00D52A7A" w:rsidRPr="0023204C">
        <w:rPr>
          <w:sz w:val="22"/>
          <w:szCs w:val="22"/>
        </w:rPr>
        <w:t>Csatlakozó és mérőhely létesítés, bővítés szabályai</w:t>
      </w:r>
      <w:r w:rsidRPr="008B17AE">
        <w:rPr>
          <w:sz w:val="22"/>
          <w:szCs w:val="22"/>
        </w:rPr>
        <w:t xml:space="preserve"> 1. számú mellékletében megjelölt és rendszerengedélyes mérőszekrény kerül alkalmazásra, úgy a mérésről mérési tervet kell benyújtani az </w:t>
      </w:r>
      <w:r w:rsidRPr="00670185">
        <w:rPr>
          <w:sz w:val="22"/>
          <w:szCs w:val="22"/>
        </w:rPr>
        <w:t>NKM Áramhálózati</w:t>
      </w:r>
      <w:r w:rsidRPr="008B17AE">
        <w:rPr>
          <w:sz w:val="22"/>
          <w:szCs w:val="22"/>
        </w:rPr>
        <w:t xml:space="preserve"> Kft. Mérési Központhoz engedélyezésre.</w:t>
      </w:r>
    </w:p>
    <w:p w14:paraId="2B747CA7" w14:textId="77777777" w:rsidR="008B17AE" w:rsidRPr="008B17AE" w:rsidRDefault="008B17AE" w:rsidP="008B17AE">
      <w:pPr>
        <w:rPr>
          <w:sz w:val="22"/>
          <w:szCs w:val="22"/>
        </w:rPr>
      </w:pPr>
      <w:r w:rsidRPr="008B17AE">
        <w:rPr>
          <w:sz w:val="22"/>
          <w:szCs w:val="22"/>
        </w:rPr>
        <w:t xml:space="preserve">Üzembe helyezéskor az </w:t>
      </w:r>
      <w:r w:rsidRPr="00670185">
        <w:rPr>
          <w:sz w:val="22"/>
          <w:szCs w:val="22"/>
        </w:rPr>
        <w:t>NKM Áramhálózati Kft</w:t>
      </w:r>
      <w:r w:rsidRPr="008B17AE">
        <w:rPr>
          <w:sz w:val="22"/>
          <w:szCs w:val="22"/>
        </w:rPr>
        <w:t>. munkavállalója a hatályos Elosztói Üzletszabályzatban megfogalmazott Műszaki felülvizsgálatot végez.</w:t>
      </w:r>
    </w:p>
    <w:p w14:paraId="2EDEC9BE" w14:textId="77777777" w:rsidR="008B17AE" w:rsidRPr="009B5D11" w:rsidRDefault="008B17AE" w:rsidP="009B5D11">
      <w:pPr>
        <w:pStyle w:val="Cmsor3"/>
        <w:ind w:left="709"/>
        <w:rPr>
          <w:rFonts w:ascii="Times New Roman" w:hAnsi="Times New Roman" w:cs="Times New Roman"/>
          <w:b/>
          <w:sz w:val="22"/>
          <w:szCs w:val="22"/>
        </w:rPr>
      </w:pPr>
      <w:bookmarkStart w:id="222" w:name="_Toc529889580"/>
      <w:r w:rsidRPr="009B5D11">
        <w:rPr>
          <w:rFonts w:ascii="Times New Roman" w:hAnsi="Times New Roman" w:cs="Times New Roman"/>
          <w:b/>
          <w:sz w:val="22"/>
          <w:szCs w:val="22"/>
        </w:rPr>
        <w:t>Fogyasztásmérők</w:t>
      </w:r>
      <w:bookmarkEnd w:id="218"/>
      <w:bookmarkEnd w:id="219"/>
      <w:bookmarkEnd w:id="220"/>
      <w:bookmarkEnd w:id="221"/>
      <w:bookmarkEnd w:id="222"/>
    </w:p>
    <w:p w14:paraId="33EE44E8" w14:textId="21FAAD2D" w:rsidR="008B17AE" w:rsidRPr="008B17AE" w:rsidRDefault="008B17AE" w:rsidP="008B17AE">
      <w:pPr>
        <w:rPr>
          <w:sz w:val="22"/>
          <w:szCs w:val="22"/>
        </w:rPr>
      </w:pPr>
      <w:r w:rsidRPr="008B17AE">
        <w:rPr>
          <w:sz w:val="22"/>
          <w:szCs w:val="22"/>
        </w:rPr>
        <w:t xml:space="preserve">A vételezésre kialakított csatlakozási pontokon a fogyasztásmérőket és szükség esetén az adatgyűjtőket az </w:t>
      </w:r>
      <w:r w:rsidRPr="00670185">
        <w:rPr>
          <w:sz w:val="22"/>
          <w:szCs w:val="22"/>
        </w:rPr>
        <w:t>NKM Áramhálózati</w:t>
      </w:r>
      <w:r w:rsidRPr="008B17AE">
        <w:rPr>
          <w:sz w:val="22"/>
          <w:szCs w:val="22"/>
        </w:rPr>
        <w:t xml:space="preserve"> Kft. térítésmentesen biztosítja a felhasználók részére (kivéve a</w:t>
      </w:r>
      <w:r w:rsidR="00D72BAF">
        <w:rPr>
          <w:sz w:val="22"/>
          <w:szCs w:val="22"/>
        </w:rPr>
        <w:t>z</w:t>
      </w:r>
      <w:r w:rsidRPr="008B17AE">
        <w:rPr>
          <w:sz w:val="22"/>
          <w:szCs w:val="22"/>
        </w:rPr>
        <w:t xml:space="preserve"> </w:t>
      </w:r>
      <w:r w:rsidR="00D72BAF">
        <w:rPr>
          <w:sz w:val="22"/>
          <w:szCs w:val="22"/>
        </w:rPr>
        <w:t>5</w:t>
      </w:r>
      <w:r w:rsidRPr="008B17AE">
        <w:rPr>
          <w:sz w:val="22"/>
          <w:szCs w:val="22"/>
        </w:rPr>
        <w:t xml:space="preserve">.1.5 pont szerinti fogyasztói igény esetét). Kiserőművek, valamint a 3x16A csatlakozási áramértéket meghaladó háztartási méretű kiserőművek fogyasztásmérő, illetve mérőberendezés létesítése díjazás ellenében történik. </w:t>
      </w:r>
    </w:p>
    <w:p w14:paraId="56D64BAD" w14:textId="52E314CC" w:rsidR="008B17AE" w:rsidRPr="008B17AE" w:rsidRDefault="008B17AE" w:rsidP="00D90BA6">
      <w:pPr>
        <w:numPr>
          <w:ilvl w:val="0"/>
          <w:numId w:val="8"/>
        </w:numPr>
        <w:spacing w:before="0" w:after="0"/>
        <w:ind w:left="566"/>
        <w:rPr>
          <w:sz w:val="22"/>
          <w:szCs w:val="22"/>
        </w:rPr>
      </w:pPr>
      <w:r w:rsidRPr="008B17AE">
        <w:rPr>
          <w:sz w:val="22"/>
          <w:szCs w:val="22"/>
        </w:rPr>
        <w:t xml:space="preserve">Az alkalmazott fogyasztásmérő — jelen </w:t>
      </w:r>
      <w:r w:rsidR="00670185">
        <w:rPr>
          <w:sz w:val="22"/>
          <w:szCs w:val="22"/>
        </w:rPr>
        <w:t>szabályzat</w:t>
      </w:r>
      <w:r w:rsidRPr="008B17AE">
        <w:rPr>
          <w:sz w:val="22"/>
          <w:szCs w:val="22"/>
        </w:rPr>
        <w:t xml:space="preserve"> 2. számú melléklet szerinti — típusát a jelen </w:t>
      </w:r>
      <w:r w:rsidR="00670185">
        <w:rPr>
          <w:sz w:val="22"/>
          <w:szCs w:val="22"/>
        </w:rPr>
        <w:t>szabályzat</w:t>
      </w:r>
      <w:r w:rsidRPr="008B17AE">
        <w:rPr>
          <w:sz w:val="22"/>
          <w:szCs w:val="22"/>
        </w:rPr>
        <w:t xml:space="preserve"> </w:t>
      </w:r>
      <w:r w:rsidR="00D72BAF">
        <w:rPr>
          <w:sz w:val="22"/>
          <w:szCs w:val="22"/>
        </w:rPr>
        <w:t>5</w:t>
      </w:r>
      <w:r w:rsidRPr="008B17AE">
        <w:rPr>
          <w:sz w:val="22"/>
          <w:szCs w:val="22"/>
        </w:rPr>
        <w:t xml:space="preserve">.3 pontban meghatározott szempontok figyelembe vételével kell meghatározni, illetve kiválasztani. </w:t>
      </w:r>
    </w:p>
    <w:p w14:paraId="76220C0D" w14:textId="1B997E80" w:rsidR="008B17AE" w:rsidRPr="008B17AE" w:rsidRDefault="008B17AE" w:rsidP="00D90BA6">
      <w:pPr>
        <w:numPr>
          <w:ilvl w:val="0"/>
          <w:numId w:val="8"/>
        </w:numPr>
        <w:spacing w:after="0"/>
        <w:ind w:left="566"/>
        <w:jc w:val="left"/>
        <w:rPr>
          <w:sz w:val="22"/>
          <w:szCs w:val="22"/>
        </w:rPr>
      </w:pPr>
      <w:r w:rsidRPr="008B17AE">
        <w:rPr>
          <w:sz w:val="22"/>
          <w:szCs w:val="22"/>
        </w:rPr>
        <w:t>A</w:t>
      </w:r>
      <w:r w:rsidR="00670185">
        <w:rPr>
          <w:sz w:val="22"/>
          <w:szCs w:val="22"/>
        </w:rPr>
        <w:t xml:space="preserve"> szabályzat</w:t>
      </w:r>
      <w:r w:rsidRPr="008B17AE">
        <w:rPr>
          <w:sz w:val="22"/>
          <w:szCs w:val="22"/>
        </w:rPr>
        <w:t xml:space="preserve"> hatálya alá tartozó fogyasztásmérők pontossági osztályára vonatkozó követelmények: </w:t>
      </w:r>
      <w:r w:rsidRPr="008B17AE">
        <w:rPr>
          <w:sz w:val="22"/>
          <w:szCs w:val="22"/>
        </w:rPr>
        <w:br/>
        <w:t>1. A lakossági villamosenergia-fogyasztás mérésére A osztályú vagy 2% osztálypontosságú fogyasztásmérő használható</w:t>
      </w:r>
      <w:r w:rsidRPr="008B17AE">
        <w:rPr>
          <w:sz w:val="22"/>
          <w:szCs w:val="22"/>
        </w:rPr>
        <w:br/>
        <w:t>2. A nem lakossági — csak vételező — kis és középfeszültségű fogyasztási helyek hatásos villamosenergia-fogyasztás mérésére B osztályú vagy MKEH hitelesítés esetén 1% osztálypontosságú fogyasztásmérő használható</w:t>
      </w:r>
      <w:r w:rsidRPr="008B17AE">
        <w:rPr>
          <w:sz w:val="22"/>
          <w:szCs w:val="22"/>
        </w:rPr>
        <w:br/>
        <w:t>3. Kiserőművek elszámolási mérésére hatásos villamosenergia termelés/ fogyasztás mérésére 500 kW rendelkezésre álló teljesítményig B osztályú vagy 1% osztálypontosságú fogyasztásmérőt, ez felett pedig C osztályú vagy 0,5% osztálypontosságú fogyasztásmérő használható.</w:t>
      </w:r>
    </w:p>
    <w:p w14:paraId="1335579F" w14:textId="77777777" w:rsidR="008B17AE" w:rsidRPr="008B17AE" w:rsidRDefault="008B17AE" w:rsidP="008B17AE">
      <w:pPr>
        <w:ind w:left="566"/>
        <w:rPr>
          <w:sz w:val="22"/>
          <w:szCs w:val="22"/>
        </w:rPr>
      </w:pPr>
      <w:r w:rsidRPr="008B17AE">
        <w:rPr>
          <w:sz w:val="22"/>
          <w:szCs w:val="22"/>
        </w:rPr>
        <w:t>4. 120 kV-on vételező fogyasztási helyek mérőinek pontossági osztálya hatásos energiára 0,5% osztályú legyen.</w:t>
      </w:r>
    </w:p>
    <w:p w14:paraId="006F1CD9"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kiserőművek elszámolási mérési pontján egy darab kombinált, ad-vesz forgalmat egyaránt mérő fogyasztásmérőt kell felszerelni. </w:t>
      </w:r>
    </w:p>
    <w:p w14:paraId="41B25925"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háztartási méretű kiserőművek mérési pontjára megfelelő csak hatásos, vételezés-visszatáplálás irányú energia forgalmat mérő fogyasztásmérőt kell felszerelni. A vételezett és a visszatáplált energiaértékeket külön-külön regiszterben kell tárolni és megjeleníteni. </w:t>
      </w:r>
    </w:p>
    <w:p w14:paraId="7212AFA4" w14:textId="77777777" w:rsidR="008B17AE" w:rsidRPr="008B17AE" w:rsidRDefault="008B17AE" w:rsidP="00D90BA6">
      <w:pPr>
        <w:numPr>
          <w:ilvl w:val="0"/>
          <w:numId w:val="8"/>
        </w:numPr>
        <w:spacing w:before="0" w:after="0"/>
        <w:ind w:left="566"/>
        <w:rPr>
          <w:sz w:val="22"/>
          <w:szCs w:val="22"/>
        </w:rPr>
      </w:pPr>
      <w:r w:rsidRPr="008B17AE">
        <w:rPr>
          <w:sz w:val="22"/>
          <w:szCs w:val="22"/>
        </w:rPr>
        <w:t>A fogyasztásmérőknek érvényes MKEH hitelesítéssel, vagy MID tanúsítással és ezt igazoló zárópecséttel, vagy hologramos matricával kell rendelkezniük. A hitelesítés érvényességi ideje a jelenleg érvényes szabályozás (309/2005 XII.25. Kormányrendelet) szerint 10 év.</w:t>
      </w:r>
    </w:p>
    <w:p w14:paraId="51E90BA8" w14:textId="77777777" w:rsidR="008B17AE" w:rsidRPr="008B17AE" w:rsidRDefault="008B17AE" w:rsidP="00D90BA6">
      <w:pPr>
        <w:numPr>
          <w:ilvl w:val="0"/>
          <w:numId w:val="8"/>
        </w:numPr>
        <w:spacing w:before="0" w:after="0"/>
        <w:ind w:left="566"/>
        <w:rPr>
          <w:b/>
          <w:sz w:val="22"/>
          <w:szCs w:val="22"/>
        </w:rPr>
      </w:pPr>
      <w:r w:rsidRPr="008B17AE">
        <w:rPr>
          <w:sz w:val="22"/>
          <w:szCs w:val="22"/>
        </w:rPr>
        <w:t xml:space="preserve">A fogyasztásmérő berendezéseket, az azokat vezérlő készülékeket, az elhelyezésükre szolgáló szekrényt, a takarólemezeket, alátéttáblákat plombával le kell zárni, figyelembe véve azt a követelményt, hogy a fogyasztó férjen hozzá a mérő léptető gombjához, kijelzőjéhez és ne legyen akadályozva az adatok megtekintésében. </w:t>
      </w:r>
    </w:p>
    <w:p w14:paraId="74710737" w14:textId="7A14A559" w:rsidR="008B17AE" w:rsidRPr="008B17AE" w:rsidRDefault="008B17AE" w:rsidP="00D90BA6">
      <w:pPr>
        <w:numPr>
          <w:ilvl w:val="0"/>
          <w:numId w:val="8"/>
        </w:numPr>
        <w:spacing w:before="0" w:after="0"/>
        <w:ind w:left="568" w:hanging="284"/>
        <w:rPr>
          <w:sz w:val="22"/>
          <w:szCs w:val="22"/>
        </w:rPr>
      </w:pPr>
      <w:r w:rsidRPr="008B17AE">
        <w:rPr>
          <w:sz w:val="22"/>
          <w:szCs w:val="22"/>
        </w:rPr>
        <w:t xml:space="preserve">A programozható kombinált mérőket üzembe helyezés előtt, a Mérési Osztály által kiadott paraméterező fájl beállításaival kell felprogramozni. Az alkalmazandó paraméterező fájl a jelen </w:t>
      </w:r>
      <w:r w:rsidR="00670185">
        <w:rPr>
          <w:sz w:val="22"/>
          <w:szCs w:val="22"/>
        </w:rPr>
        <w:t>szabályzat</w:t>
      </w:r>
      <w:r w:rsidRPr="008B17AE">
        <w:rPr>
          <w:sz w:val="22"/>
          <w:szCs w:val="22"/>
        </w:rPr>
        <w:t xml:space="preserve"> 7. számú mellékletét képező Param_fájlok_tarifák_xx.xls táblázatban van meghatározva, amely a megfelelő mérőtípust, mérő förmver számot, és az alkalmazandó RHD vagy kereskedői tarifát rendeli össze (xx a legutóbbi módosítás dátuma).</w:t>
      </w:r>
    </w:p>
    <w:p w14:paraId="2F2ECB5B" w14:textId="77777777" w:rsidR="008B17AE" w:rsidRPr="008B17AE" w:rsidRDefault="008B17AE" w:rsidP="00D90BA6">
      <w:pPr>
        <w:numPr>
          <w:ilvl w:val="0"/>
          <w:numId w:val="8"/>
        </w:numPr>
        <w:spacing w:before="0" w:after="0"/>
        <w:ind w:left="568" w:hanging="284"/>
        <w:rPr>
          <w:sz w:val="22"/>
          <w:szCs w:val="22"/>
        </w:rPr>
      </w:pPr>
      <w:r w:rsidRPr="008B17AE">
        <w:rPr>
          <w:sz w:val="22"/>
          <w:szCs w:val="22"/>
        </w:rPr>
        <w:t xml:space="preserve">A 120 kV-os elszámolási mérési pontokra segédtáp feszültség csatlakozással rendelkező mérő szerelhető fel, és a segédtáp feszültség ellátást ki kell építeni. </w:t>
      </w:r>
    </w:p>
    <w:p w14:paraId="313C3DFF"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„H” tarifás áramkörre csatlakoztatott felhasználói berendezések részére — 3*80 A-nál nem nagyobb teljesítmény igények esetében — belső kapcsolóórás, legalább kéttarifás hatásos energiát mérő, direkt fogyasztásmérőt kell felszerelni. A 3*80 A-t meghaladó teljesítmény igények esetében áramváltós mérést kell felszerelni, kombinált mérővel és távleolvasás kiépítésével. </w:t>
      </w:r>
    </w:p>
    <w:p w14:paraId="6F23349A"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H tarifás mérő tarifa vezérlését úgy kell beállítani, hogy fűtési időszakban (október 15. és április 15. között) a hatásos energiát az 1-es tarifaregiszterbe (OBIS azonosító: 1.1.1.8.1), fűtési időszakon </w:t>
      </w:r>
      <w:r w:rsidRPr="008B17AE">
        <w:rPr>
          <w:sz w:val="22"/>
          <w:szCs w:val="22"/>
        </w:rPr>
        <w:lastRenderedPageBreak/>
        <w:t xml:space="preserve">kívül pedig (április 16. és október 14. között) a 2-es tarifaregiszterbe (OBIS azonosító: 1.1.1.8.2) mérje és tárolja a mérő. </w:t>
      </w:r>
    </w:p>
    <w:p w14:paraId="34A5F766"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H és mélyvölgy tarifás külön áramkörre csatlakoztatható fogyasztói berendezések jogszabályban meghatározott köre nem bővíthető a fűtési szezonon kívüli, „A1” árszabás szerinti elszámolási időszakban sem. </w:t>
      </w:r>
    </w:p>
    <w:p w14:paraId="5E10DCD8"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mélyvölgy tarifa időszakának vezérlésére előre programozott TM01 kódcsoportú HKV vevőt kell felszerelni. A mérőt úgy kell felszerelni, hogy az a HKV vevő kikapcsolt állapotában is feszültség alatt legyen. </w:t>
      </w:r>
    </w:p>
    <w:p w14:paraId="47F52DAC" w14:textId="77777777" w:rsidR="008B17AE" w:rsidRPr="009B5D11" w:rsidRDefault="008B17AE" w:rsidP="009B5D11">
      <w:pPr>
        <w:pStyle w:val="Cmsor3"/>
        <w:ind w:left="709"/>
        <w:rPr>
          <w:rFonts w:ascii="Times New Roman" w:hAnsi="Times New Roman" w:cs="Times New Roman"/>
          <w:b/>
          <w:sz w:val="22"/>
          <w:szCs w:val="22"/>
        </w:rPr>
      </w:pPr>
      <w:bookmarkStart w:id="223" w:name="_Toc536200944"/>
      <w:bookmarkStart w:id="224" w:name="_Toc188251269"/>
      <w:bookmarkStart w:id="225" w:name="_Toc415834296"/>
      <w:bookmarkStart w:id="226" w:name="_Toc415834460"/>
      <w:bookmarkStart w:id="227" w:name="_Toc529889581"/>
      <w:r w:rsidRPr="009B5D11">
        <w:rPr>
          <w:rFonts w:ascii="Times New Roman" w:hAnsi="Times New Roman" w:cs="Times New Roman"/>
          <w:b/>
          <w:sz w:val="22"/>
          <w:szCs w:val="22"/>
        </w:rPr>
        <w:t>Modemek</w:t>
      </w:r>
      <w:bookmarkEnd w:id="223"/>
      <w:bookmarkEnd w:id="224"/>
      <w:bookmarkEnd w:id="225"/>
      <w:bookmarkEnd w:id="226"/>
      <w:bookmarkEnd w:id="227"/>
    </w:p>
    <w:p w14:paraId="23E60C35" w14:textId="1EF7BDBB" w:rsidR="008B17AE" w:rsidRPr="008B17AE" w:rsidRDefault="008B17AE" w:rsidP="008B17AE">
      <w:pPr>
        <w:rPr>
          <w:sz w:val="22"/>
          <w:szCs w:val="22"/>
        </w:rPr>
      </w:pPr>
      <w:bookmarkStart w:id="228" w:name="_Toc536724344"/>
      <w:bookmarkStart w:id="229" w:name="_Toc536724755"/>
      <w:bookmarkStart w:id="230" w:name="_Toc536724856"/>
      <w:bookmarkStart w:id="231" w:name="_Toc316989691"/>
      <w:r w:rsidRPr="008B17AE">
        <w:rPr>
          <w:sz w:val="22"/>
          <w:szCs w:val="22"/>
        </w:rPr>
        <w:t xml:space="preserve">A távleolvasó modemek a fogyasztói méréshez szervesen és közvetlenül kapcsolódó eszközök. Telepítésük és szerelésük a mérőkör megbontásával, illetve a fogyasztói elektronikus mérő átprogramozásával jár. Ez a feladat az Üzemeltetési régió területileg illetékes Mérési egységeinek a feladata. A szerelők képzése és a szabályozások kidolgozása a Mérési Központ feladata. A modemek paraméterezésére és üzembe helyezésére vonatkozó tudnivalókat jelen </w:t>
      </w:r>
      <w:r w:rsidR="00670185">
        <w:rPr>
          <w:sz w:val="22"/>
          <w:szCs w:val="22"/>
        </w:rPr>
        <w:t>szabályzat</w:t>
      </w:r>
      <w:r w:rsidRPr="008B17AE">
        <w:rPr>
          <w:sz w:val="22"/>
          <w:szCs w:val="22"/>
        </w:rPr>
        <w:t xml:space="preserve"> 9. számú melléklete szabályozza. Ezen anyag az újabb eszközök használatba vételekor megfelelően módosul. </w:t>
      </w:r>
    </w:p>
    <w:p w14:paraId="7FB4D27C" w14:textId="46B949AF" w:rsidR="008B17AE" w:rsidRPr="008B17AE" w:rsidRDefault="008B17AE" w:rsidP="008B17AE">
      <w:pPr>
        <w:rPr>
          <w:sz w:val="22"/>
          <w:szCs w:val="22"/>
        </w:rPr>
      </w:pPr>
      <w:r w:rsidRPr="008B17AE">
        <w:rPr>
          <w:sz w:val="22"/>
          <w:szCs w:val="22"/>
        </w:rPr>
        <w:t xml:space="preserve">A modemek és távleolvasáshoz szükséges egyéb anyagok cikkszámait jelen </w:t>
      </w:r>
      <w:r w:rsidR="00D52A7A">
        <w:rPr>
          <w:sz w:val="22"/>
          <w:szCs w:val="22"/>
        </w:rPr>
        <w:t>szabályzat</w:t>
      </w:r>
      <w:r w:rsidRPr="008B17AE">
        <w:rPr>
          <w:sz w:val="22"/>
          <w:szCs w:val="22"/>
        </w:rPr>
        <w:t xml:space="preserve"> 5. számú melléklete tartalmazza.</w:t>
      </w:r>
      <w:bookmarkStart w:id="232" w:name="_Toc405282099"/>
      <w:bookmarkStart w:id="233" w:name="_Toc405282523"/>
      <w:bookmarkEnd w:id="232"/>
      <w:bookmarkEnd w:id="233"/>
    </w:p>
    <w:p w14:paraId="56FBE551" w14:textId="77777777" w:rsidR="008B17AE" w:rsidRPr="009B5D11" w:rsidRDefault="008B17AE" w:rsidP="009B5D11">
      <w:pPr>
        <w:pStyle w:val="Cmsor3"/>
        <w:ind w:left="709"/>
        <w:rPr>
          <w:rFonts w:ascii="Times New Roman" w:hAnsi="Times New Roman" w:cs="Times New Roman"/>
          <w:b/>
          <w:sz w:val="22"/>
          <w:szCs w:val="22"/>
        </w:rPr>
      </w:pPr>
      <w:bookmarkStart w:id="234" w:name="_Toc529889582"/>
      <w:r w:rsidRPr="009B5D11">
        <w:rPr>
          <w:rFonts w:ascii="Times New Roman" w:hAnsi="Times New Roman" w:cs="Times New Roman"/>
          <w:b/>
          <w:sz w:val="22"/>
          <w:szCs w:val="22"/>
        </w:rPr>
        <w:t>Sorkapocs szerelvények, vezetékezés</w:t>
      </w:r>
      <w:bookmarkEnd w:id="228"/>
      <w:bookmarkEnd w:id="229"/>
      <w:bookmarkEnd w:id="230"/>
      <w:bookmarkEnd w:id="231"/>
      <w:bookmarkEnd w:id="234"/>
      <w:r w:rsidRPr="009B5D11">
        <w:rPr>
          <w:rFonts w:ascii="Times New Roman" w:hAnsi="Times New Roman" w:cs="Times New Roman"/>
          <w:b/>
          <w:sz w:val="22"/>
          <w:szCs w:val="22"/>
        </w:rPr>
        <w:t xml:space="preserve"> </w:t>
      </w:r>
    </w:p>
    <w:p w14:paraId="18994173" w14:textId="4F43E956" w:rsidR="008B17AE" w:rsidRPr="008B17AE" w:rsidRDefault="008B17AE" w:rsidP="00D90BA6">
      <w:pPr>
        <w:numPr>
          <w:ilvl w:val="0"/>
          <w:numId w:val="8"/>
        </w:numPr>
        <w:spacing w:before="0" w:after="0"/>
        <w:ind w:left="566"/>
        <w:rPr>
          <w:sz w:val="22"/>
          <w:szCs w:val="22"/>
        </w:rPr>
      </w:pPr>
      <w:r w:rsidRPr="008B17AE">
        <w:rPr>
          <w:sz w:val="22"/>
          <w:szCs w:val="22"/>
        </w:rPr>
        <w:t xml:space="preserve">A sorozatkapocs szerelvényt </w:t>
      </w:r>
      <w:r w:rsidR="00D52A7A">
        <w:rPr>
          <w:sz w:val="22"/>
          <w:szCs w:val="22"/>
        </w:rPr>
        <w:t xml:space="preserve">N31 - </w:t>
      </w:r>
      <w:r w:rsidRPr="008B17AE">
        <w:rPr>
          <w:sz w:val="22"/>
          <w:szCs w:val="22"/>
        </w:rPr>
        <w:t xml:space="preserve">405. számú ügyrend </w:t>
      </w:r>
      <w:r w:rsidR="00D52A7A" w:rsidRPr="0023204C">
        <w:rPr>
          <w:sz w:val="22"/>
          <w:szCs w:val="22"/>
        </w:rPr>
        <w:t>Csatlakozó és mérőhely létesítés, bővítés szabályai</w:t>
      </w:r>
      <w:r w:rsidRPr="008B17AE">
        <w:rPr>
          <w:sz w:val="22"/>
          <w:szCs w:val="22"/>
        </w:rPr>
        <w:t xml:space="preserve"> 1. számú melléklete szerinti mérőszekrénybe beépítve az </w:t>
      </w:r>
      <w:r w:rsidRPr="00670185">
        <w:rPr>
          <w:sz w:val="22"/>
          <w:szCs w:val="22"/>
        </w:rPr>
        <w:t>NKM Áramhálózati</w:t>
      </w:r>
      <w:r w:rsidRPr="008B17AE">
        <w:rPr>
          <w:sz w:val="22"/>
          <w:szCs w:val="22"/>
        </w:rPr>
        <w:t xml:space="preserve"> Kft. biztosítja a felhasználó részére. </w:t>
      </w:r>
    </w:p>
    <w:p w14:paraId="4A709744" w14:textId="77777777" w:rsidR="008B17AE" w:rsidRPr="008B17AE" w:rsidRDefault="008B17AE" w:rsidP="00D90BA6">
      <w:pPr>
        <w:numPr>
          <w:ilvl w:val="0"/>
          <w:numId w:val="8"/>
        </w:numPr>
        <w:spacing w:before="0" w:after="0"/>
        <w:ind w:left="566"/>
        <w:rPr>
          <w:sz w:val="22"/>
          <w:szCs w:val="22"/>
        </w:rPr>
      </w:pPr>
      <w:r w:rsidRPr="008B17AE">
        <w:rPr>
          <w:sz w:val="22"/>
          <w:szCs w:val="22"/>
        </w:rPr>
        <w:t>A mérőszekrények előszerelése során a feszültségkörben és az áramváltók szekunder köreiben legalább 2,5 mm</w:t>
      </w:r>
      <w:r w:rsidRPr="008B17AE">
        <w:rPr>
          <w:sz w:val="22"/>
          <w:szCs w:val="22"/>
          <w:vertAlign w:val="superscript"/>
        </w:rPr>
        <w:t>2</w:t>
      </w:r>
      <w:r w:rsidRPr="008B17AE">
        <w:rPr>
          <w:sz w:val="22"/>
          <w:szCs w:val="22"/>
        </w:rPr>
        <w:t xml:space="preserve"> keresztmetszetű, érjelölővel, sodrott vezeték esetén érvéghüvellyel és érjelölővel ellátott rézvezetőt kell alkalmazni.</w:t>
      </w:r>
    </w:p>
    <w:p w14:paraId="5C67F846" w14:textId="77777777" w:rsidR="008B17AE" w:rsidRPr="008B17AE" w:rsidRDefault="008B17AE" w:rsidP="00D90BA6">
      <w:pPr>
        <w:numPr>
          <w:ilvl w:val="0"/>
          <w:numId w:val="8"/>
        </w:numPr>
        <w:spacing w:before="0" w:after="0"/>
        <w:ind w:left="566"/>
        <w:rPr>
          <w:sz w:val="22"/>
          <w:szCs w:val="22"/>
        </w:rPr>
      </w:pPr>
      <w:r w:rsidRPr="008B17AE">
        <w:rPr>
          <w:sz w:val="22"/>
          <w:szCs w:val="22"/>
        </w:rPr>
        <w:t>Ha a mérő és a mérőváltók külön szekrényben, illetve elosztóban vannak elhelyezve, akkor az áramváltók szekunder áramköreit és a feszültségeket SZRMtKVM-J 14x2,5 mm</w:t>
      </w:r>
      <w:r w:rsidRPr="008B17AE">
        <w:rPr>
          <w:sz w:val="22"/>
          <w:szCs w:val="22"/>
          <w:vertAlign w:val="superscript"/>
        </w:rPr>
        <w:t xml:space="preserve">2 </w:t>
      </w:r>
      <w:r w:rsidRPr="008B17AE">
        <w:rPr>
          <w:sz w:val="22"/>
          <w:szCs w:val="22"/>
        </w:rPr>
        <w:t>vagy YSLY 12x2,5 mm</w:t>
      </w:r>
      <w:r w:rsidRPr="008B17AE">
        <w:rPr>
          <w:sz w:val="22"/>
          <w:szCs w:val="22"/>
          <w:vertAlign w:val="superscript"/>
        </w:rPr>
        <w:t>2</w:t>
      </w:r>
      <w:r w:rsidRPr="008B17AE">
        <w:rPr>
          <w:sz w:val="22"/>
          <w:szCs w:val="22"/>
        </w:rPr>
        <w:t xml:space="preserve"> keresztmetszetű, 0,6/1 kV névleges feszültségszintű réz jelzőkábelen kell a mérőszekrényben elhelyezett sorkapocsig elvezetni.</w:t>
      </w:r>
    </w:p>
    <w:p w14:paraId="1BAC76D7"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Az elszámolási célú fogyasztásmérőkhöz minden esetben el kell vezetni mindegyik áramváltó szekunder kapcsának mindkét kivezetését. </w:t>
      </w:r>
    </w:p>
    <w:p w14:paraId="4257CEAD"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Az áramváltók szekunder körébe, a mérőberendezés elé a mérőszekrénybe —rövidrezárás, hibaelhárítás valamint ellenőrző mérések könnyítése érdekében — sorozatkapcsot kell beépíteni. </w:t>
      </w:r>
    </w:p>
    <w:p w14:paraId="3DA0A202"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Ha a jelzőkábel áram és feszültségváltók felőli oldalán, a csatlakoztatás érdekében sorozatkapocs kerül elhelyezésre, akkor ennek plombázhatóságáról — és elkülönített szereléséről zárt tokozaton belül — külön gondoskodni kell. </w:t>
      </w:r>
    </w:p>
    <w:p w14:paraId="3974E14D" w14:textId="26F96DFC" w:rsidR="008B17AE" w:rsidRPr="008B17AE" w:rsidRDefault="008B17AE" w:rsidP="008B17AE">
      <w:pPr>
        <w:rPr>
          <w:sz w:val="22"/>
          <w:szCs w:val="22"/>
        </w:rPr>
      </w:pPr>
      <w:r w:rsidRPr="008B17AE">
        <w:rPr>
          <w:sz w:val="22"/>
          <w:szCs w:val="22"/>
        </w:rPr>
        <w:t xml:space="preserve">A mérőberendezésekhez felszerelt sorozatkapocs szerelvénynek jelen </w:t>
      </w:r>
      <w:r w:rsidR="00670185">
        <w:rPr>
          <w:sz w:val="22"/>
          <w:szCs w:val="22"/>
        </w:rPr>
        <w:t>szabályzat</w:t>
      </w:r>
      <w:r w:rsidRPr="008B17AE">
        <w:rPr>
          <w:sz w:val="22"/>
          <w:szCs w:val="22"/>
        </w:rPr>
        <w:t xml:space="preserve"> 4. számú mellékletben leírt specifikációnak (M5.1.) megfelelő típusú (M5.2.) sorozatkapocsnak kell lennie.</w:t>
      </w:r>
    </w:p>
    <w:p w14:paraId="541AC595" w14:textId="77777777" w:rsidR="008B17AE" w:rsidRPr="008B17AE" w:rsidRDefault="008B17AE" w:rsidP="00D90BA6">
      <w:pPr>
        <w:numPr>
          <w:ilvl w:val="0"/>
          <w:numId w:val="8"/>
        </w:numPr>
        <w:spacing w:before="0" w:after="0"/>
        <w:ind w:left="566"/>
        <w:rPr>
          <w:sz w:val="22"/>
          <w:szCs w:val="22"/>
        </w:rPr>
      </w:pPr>
      <w:r w:rsidRPr="008B17AE">
        <w:rPr>
          <w:sz w:val="22"/>
          <w:szCs w:val="22"/>
        </w:rPr>
        <w:t>Az áramváltók és a feszültségváltók szekunder kapcsa és a fogyasztásmérő közé, a mérőberendezés részét nem képező műszert, vagy készüléket — a sorozatkapocs szerelvény vagy műterhelés kivételével — beiktatni tilos. A jelzőkábelen toldás nem lehet.</w:t>
      </w:r>
    </w:p>
    <w:p w14:paraId="221AD24D"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Műterhelésként kizárólag ellenállás használható, melynek értékét számítással kell meghatározni a mérési tervben. A jelzőkábel ilyen célú meghosszabbítása nem elfogadható. </w:t>
      </w:r>
    </w:p>
    <w:p w14:paraId="7A02A065" w14:textId="77777777" w:rsidR="008B17AE" w:rsidRPr="008B17AE" w:rsidRDefault="008B17AE" w:rsidP="00D90BA6">
      <w:pPr>
        <w:numPr>
          <w:ilvl w:val="0"/>
          <w:numId w:val="8"/>
        </w:numPr>
        <w:spacing w:before="0" w:after="0"/>
        <w:ind w:left="566"/>
        <w:rPr>
          <w:sz w:val="22"/>
          <w:szCs w:val="22"/>
        </w:rPr>
      </w:pPr>
      <w:r w:rsidRPr="008B17AE">
        <w:rPr>
          <w:sz w:val="22"/>
          <w:szCs w:val="22"/>
        </w:rPr>
        <w:t>Az áramváltók szekunder kapcsaitól, vagy közvetlen mérés esetén az első túláramvédelmi készülékektől a mérőberendezésekig terjedő, méretlen körök vezetékeit védeni kell az illetéktelen beavatkozás ellen. Az áramvezetőkhöz csak roncsolással (pl. védőcső megnyitása, kábel védőburkolatának eltávolítása, szigetelés eltávolítása) lehessen hozzáférni, aminek meg nem szüntethető, látható nyoma marad. Védőcsőben vagy kábelben, elágazás nélkül kell szerelni az áramváltók szekunder áramkörének mindkét vezetőjét és a feszültségváltóról vagy a sínekről közvetlenül csatlakozó feszültség vezetőket is.</w:t>
      </w:r>
    </w:p>
    <w:p w14:paraId="51D04D62" w14:textId="77777777" w:rsidR="008B17AE" w:rsidRPr="009B5D11" w:rsidRDefault="008B17AE" w:rsidP="009B5D11">
      <w:pPr>
        <w:pStyle w:val="Cmsor3"/>
        <w:ind w:left="709"/>
        <w:rPr>
          <w:rFonts w:ascii="Times New Roman" w:hAnsi="Times New Roman" w:cs="Times New Roman"/>
          <w:b/>
          <w:sz w:val="22"/>
          <w:szCs w:val="22"/>
        </w:rPr>
      </w:pPr>
      <w:bookmarkStart w:id="235" w:name="_Toc316989692"/>
      <w:bookmarkStart w:id="236" w:name="_Toc529889583"/>
      <w:r w:rsidRPr="009B5D11">
        <w:rPr>
          <w:rFonts w:ascii="Times New Roman" w:hAnsi="Times New Roman" w:cs="Times New Roman"/>
          <w:b/>
          <w:sz w:val="22"/>
          <w:szCs w:val="22"/>
        </w:rPr>
        <w:lastRenderedPageBreak/>
        <w:t>Feszültségkörök kialakítása</w:t>
      </w:r>
      <w:bookmarkEnd w:id="235"/>
      <w:bookmarkEnd w:id="236"/>
    </w:p>
    <w:p w14:paraId="3F358AD5"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fogyasztásmérő és a hozzátartozó egyéb berendezés feszültségkörének zárlatvédelmére legfeljebb In = </w:t>
      </w:r>
      <w:smartTag w:uri="urn:schemas-microsoft-com:office:smarttags" w:element="metricconverter">
        <w:smartTagPr>
          <w:attr w:name="ProductID" w:val="6 A"/>
        </w:smartTagPr>
        <w:r w:rsidRPr="008B17AE">
          <w:rPr>
            <w:sz w:val="22"/>
            <w:szCs w:val="22"/>
          </w:rPr>
          <w:t>6 A</w:t>
        </w:r>
      </w:smartTag>
      <w:r w:rsidRPr="008B17AE">
        <w:rPr>
          <w:sz w:val="22"/>
          <w:szCs w:val="22"/>
        </w:rPr>
        <w:t xml:space="preserve"> névleges áramú, "B" vagy "C" jelleggörbéjű, — kisfeszültségű mérés esetében min. 15 kA zárlati megszakító képességű — kismegszakítót kell alkalmazni, mely része az előző pontban definiált sorozatkapocs szerelvénynek.</w:t>
      </w:r>
    </w:p>
    <w:p w14:paraId="041BEC3E" w14:textId="77777777" w:rsidR="008B17AE" w:rsidRPr="008B17AE" w:rsidRDefault="008B17AE" w:rsidP="008B17AE">
      <w:pPr>
        <w:numPr>
          <w:ilvl w:val="12"/>
          <w:numId w:val="0"/>
        </w:numPr>
        <w:rPr>
          <w:sz w:val="22"/>
          <w:szCs w:val="22"/>
        </w:rPr>
      </w:pPr>
      <w:r w:rsidRPr="008B17AE">
        <w:rPr>
          <w:sz w:val="22"/>
          <w:szCs w:val="22"/>
        </w:rPr>
        <w:t xml:space="preserve"> A jelzőkábel zárlatvédelme céljából zárlatvédelmi eszközt kell beépíteni a sorozatkapocs szerelvénytől 5 m-nél hosszabb nyomvonal távolságú táplálásnál. A zárlatvédelmi eszköz — a beépítési hely zárlati viszonyainak megfelelő megszakító képességű — lehetőleg olvadóbiztosító legyen, amely átlátszó plombálható műanyag fedéllel lefedett. </w:t>
      </w:r>
    </w:p>
    <w:p w14:paraId="3E42B85A"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Feszültségváltók esetében ellenőrizni kell a szekunder körben fellépő feszültségesés nagyságát is. A feszültségváltó köröket max 2% feszültségesésre kell méretezni. </w:t>
      </w:r>
    </w:p>
    <w:p w14:paraId="20A72685" w14:textId="77777777" w:rsidR="008B17AE" w:rsidRPr="008B17AE" w:rsidRDefault="008B17AE" w:rsidP="00D90BA6">
      <w:pPr>
        <w:numPr>
          <w:ilvl w:val="0"/>
          <w:numId w:val="8"/>
        </w:numPr>
        <w:spacing w:before="0" w:after="0"/>
        <w:ind w:left="566"/>
        <w:rPr>
          <w:sz w:val="22"/>
          <w:szCs w:val="22"/>
        </w:rPr>
      </w:pPr>
      <w:r w:rsidRPr="008B17AE">
        <w:rPr>
          <w:sz w:val="22"/>
          <w:szCs w:val="22"/>
        </w:rPr>
        <w:t>A feszültségköri kismegszakítókhoz és olvadóbiztosítókhoz csak zárópecsét eltávolításával lehessen hozzáférni (a kismegszakítók kapcsolása is csak plomba eltávolításával legyen lehetséges).</w:t>
      </w:r>
    </w:p>
    <w:p w14:paraId="477D7D47"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Több betáplálással rendelkező felhasználóknál az egyes tápirányok méréseit úgy kell kialakítani, hogy azok — üzemszerű működés közben — saját betáplálásuk feszültségét kapják. Ahol a vételezés jellege miatt valamely betáplálási irány, vagy ennek a mérője nincs állandóan feszültség alatt, oda — a mérési adatok kiolvashatósága miatt — segéd tápfeszültség csatlakozással ellátott mérőt kell felszerelni, vagy relén keresztül kell feszültséget biztosítani a mérőnek.  </w:t>
      </w:r>
    </w:p>
    <w:p w14:paraId="7BD1A694" w14:textId="77777777" w:rsidR="008B17AE" w:rsidRPr="009B5D11" w:rsidRDefault="008B17AE" w:rsidP="009B5D11">
      <w:pPr>
        <w:pStyle w:val="Cmsor3"/>
        <w:ind w:left="709"/>
        <w:rPr>
          <w:rFonts w:ascii="Times New Roman" w:hAnsi="Times New Roman" w:cs="Times New Roman"/>
          <w:b/>
          <w:sz w:val="22"/>
          <w:szCs w:val="22"/>
        </w:rPr>
      </w:pPr>
      <w:bookmarkStart w:id="237" w:name="_Toc536724346"/>
      <w:bookmarkStart w:id="238" w:name="_Toc536724757"/>
      <w:bookmarkStart w:id="239" w:name="_Toc536724858"/>
      <w:bookmarkStart w:id="240" w:name="_Toc316989693"/>
      <w:bookmarkStart w:id="241" w:name="_Toc529889584"/>
      <w:r w:rsidRPr="009B5D11">
        <w:rPr>
          <w:rFonts w:ascii="Times New Roman" w:hAnsi="Times New Roman" w:cs="Times New Roman"/>
          <w:b/>
          <w:sz w:val="22"/>
          <w:szCs w:val="22"/>
        </w:rPr>
        <w:t>Áramváltók</w:t>
      </w:r>
      <w:bookmarkEnd w:id="237"/>
      <w:bookmarkEnd w:id="238"/>
      <w:bookmarkEnd w:id="239"/>
      <w:r w:rsidRPr="009B5D11">
        <w:rPr>
          <w:rFonts w:ascii="Times New Roman" w:hAnsi="Times New Roman" w:cs="Times New Roman"/>
          <w:b/>
          <w:sz w:val="22"/>
          <w:szCs w:val="22"/>
        </w:rPr>
        <w:t>, Feszültségváltók</w:t>
      </w:r>
      <w:bookmarkEnd w:id="240"/>
      <w:bookmarkEnd w:id="241"/>
    </w:p>
    <w:p w14:paraId="34F06710" w14:textId="77777777" w:rsidR="008B17AE" w:rsidRPr="009B5D11" w:rsidRDefault="008B17AE" w:rsidP="009B5D11">
      <w:pPr>
        <w:pStyle w:val="Cmsor4"/>
        <w:ind w:left="284" w:hanging="283"/>
        <w:rPr>
          <w:rFonts w:ascii="Times New Roman" w:hAnsi="Times New Roman" w:cs="Times New Roman"/>
          <w:sz w:val="22"/>
          <w:szCs w:val="22"/>
        </w:rPr>
      </w:pPr>
      <w:bookmarkStart w:id="242" w:name="_Toc536724347"/>
      <w:bookmarkStart w:id="243" w:name="_Toc536724758"/>
      <w:bookmarkStart w:id="244" w:name="_Toc536724859"/>
      <w:bookmarkStart w:id="245" w:name="_Toc316989694"/>
      <w:bookmarkStart w:id="246" w:name="_Toc529889585"/>
      <w:r w:rsidRPr="009B5D11">
        <w:rPr>
          <w:rFonts w:ascii="Times New Roman" w:hAnsi="Times New Roman" w:cs="Times New Roman"/>
          <w:sz w:val="22"/>
          <w:szCs w:val="22"/>
        </w:rPr>
        <w:t>Kisfeszültségű áramváltók</w:t>
      </w:r>
      <w:bookmarkEnd w:id="242"/>
      <w:bookmarkEnd w:id="243"/>
      <w:bookmarkEnd w:id="244"/>
      <w:bookmarkEnd w:id="245"/>
      <w:bookmarkEnd w:id="246"/>
    </w:p>
    <w:p w14:paraId="05AEAEDA" w14:textId="37D81D52" w:rsidR="008B17AE" w:rsidRPr="008B17AE" w:rsidRDefault="008B17AE" w:rsidP="008B17AE">
      <w:pPr>
        <w:numPr>
          <w:ilvl w:val="12"/>
          <w:numId w:val="0"/>
        </w:numPr>
        <w:rPr>
          <w:sz w:val="22"/>
          <w:szCs w:val="22"/>
        </w:rPr>
      </w:pPr>
      <w:r w:rsidRPr="008B17AE">
        <w:rPr>
          <w:sz w:val="22"/>
          <w:szCs w:val="22"/>
        </w:rPr>
        <w:t xml:space="preserve">Az elszámolási mérések kialakítása során jelen </w:t>
      </w:r>
      <w:r w:rsidR="00670185">
        <w:rPr>
          <w:sz w:val="22"/>
          <w:szCs w:val="22"/>
        </w:rPr>
        <w:t>szabályzat</w:t>
      </w:r>
      <w:r w:rsidRPr="008B17AE">
        <w:rPr>
          <w:sz w:val="22"/>
          <w:szCs w:val="22"/>
        </w:rPr>
        <w:t xml:space="preserve"> 3. számú melléklet M4.1 számú fejezetében specifikált műszaki követelményeknek megfelelő áramváltókat kell alkalmazni.</w:t>
      </w:r>
    </w:p>
    <w:p w14:paraId="74F5FEDF" w14:textId="49E519A0" w:rsidR="008B17AE" w:rsidRPr="008B17AE" w:rsidRDefault="008B17AE" w:rsidP="008B17AE">
      <w:pPr>
        <w:numPr>
          <w:ilvl w:val="12"/>
          <w:numId w:val="0"/>
        </w:numPr>
        <w:rPr>
          <w:sz w:val="22"/>
          <w:szCs w:val="22"/>
        </w:rPr>
      </w:pPr>
      <w:r w:rsidRPr="008B17AE">
        <w:rPr>
          <w:sz w:val="22"/>
          <w:szCs w:val="22"/>
        </w:rPr>
        <w:t xml:space="preserve">Új felhasználói bekapcsolás, vagy csere esetén jelen </w:t>
      </w:r>
      <w:r w:rsidR="00670185">
        <w:rPr>
          <w:sz w:val="22"/>
          <w:szCs w:val="22"/>
        </w:rPr>
        <w:t>szabályzat</w:t>
      </w:r>
      <w:r w:rsidRPr="008B17AE">
        <w:rPr>
          <w:sz w:val="22"/>
          <w:szCs w:val="22"/>
        </w:rPr>
        <w:t xml:space="preserve"> 3. számú melléklet M4.1 számú fejezetében meghatározott típusú áramváltókat kell alkalmazni.</w:t>
      </w:r>
    </w:p>
    <w:p w14:paraId="1C3F9438"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Csak 0.5S pontossági osztályú áramváltók építhetők be. </w:t>
      </w:r>
    </w:p>
    <w:p w14:paraId="4E25EEB3" w14:textId="77777777" w:rsidR="008B17AE" w:rsidRPr="008B17AE" w:rsidRDefault="008B17AE" w:rsidP="00D90BA6">
      <w:pPr>
        <w:numPr>
          <w:ilvl w:val="0"/>
          <w:numId w:val="8"/>
        </w:numPr>
        <w:spacing w:before="0" w:after="0"/>
        <w:ind w:left="566"/>
        <w:rPr>
          <w:sz w:val="22"/>
          <w:szCs w:val="22"/>
        </w:rPr>
      </w:pPr>
      <w:r w:rsidRPr="008B17AE">
        <w:rPr>
          <w:sz w:val="22"/>
          <w:szCs w:val="22"/>
        </w:rPr>
        <w:t>Az áramváltók szekunder mag teljesítményét olyanra kell választani, hogy a mérőkörök szekunder oldali tényleges terhelése (mérő és vezeték impedanciák együttes értéke) az áramváltó névleges teljesítményének 25-100 %-a közötti tartományába essen.</w:t>
      </w:r>
    </w:p>
    <w:p w14:paraId="2043385F" w14:textId="77777777" w:rsidR="008B17AE" w:rsidRPr="008B17AE" w:rsidRDefault="008B17AE" w:rsidP="00D90BA6">
      <w:pPr>
        <w:numPr>
          <w:ilvl w:val="0"/>
          <w:numId w:val="8"/>
        </w:numPr>
        <w:spacing w:before="0" w:after="0"/>
        <w:ind w:left="566"/>
        <w:rPr>
          <w:sz w:val="22"/>
          <w:szCs w:val="22"/>
        </w:rPr>
      </w:pPr>
      <w:r w:rsidRPr="008B17AE">
        <w:rPr>
          <w:sz w:val="22"/>
          <w:szCs w:val="22"/>
        </w:rPr>
        <w:t>Az áramváltók kiválasztáskor a magteljesítményre, illetve a szekunder kör terhelésére vonatkozóan be kell tartani az alábbi szempontokat:</w:t>
      </w:r>
    </w:p>
    <w:p w14:paraId="4DD66B34" w14:textId="77777777" w:rsidR="008B17AE" w:rsidRPr="008B17AE" w:rsidRDefault="008B17AE" w:rsidP="00D90BA6">
      <w:pPr>
        <w:numPr>
          <w:ilvl w:val="0"/>
          <w:numId w:val="9"/>
        </w:numPr>
        <w:tabs>
          <w:tab w:val="left" w:pos="643"/>
        </w:tabs>
        <w:spacing w:before="0" w:after="0"/>
        <w:ind w:left="926"/>
        <w:rPr>
          <w:sz w:val="22"/>
          <w:szCs w:val="22"/>
        </w:rPr>
      </w:pPr>
      <w:r w:rsidRPr="008B17AE">
        <w:rPr>
          <w:sz w:val="22"/>
          <w:szCs w:val="22"/>
        </w:rPr>
        <w:t>Ha az áramváltó 2,5 mm</w:t>
      </w:r>
      <w:r w:rsidRPr="008B17AE">
        <w:rPr>
          <w:sz w:val="22"/>
          <w:szCs w:val="22"/>
          <w:vertAlign w:val="superscript"/>
        </w:rPr>
        <w:t>2</w:t>
      </w:r>
      <w:r w:rsidRPr="008B17AE">
        <w:rPr>
          <w:sz w:val="22"/>
          <w:szCs w:val="22"/>
        </w:rPr>
        <w:t xml:space="preserve"> keresztmetszetű szekunder köri bekötő vezetékének hossza nem haladja meg az 5 métert, akkor a szekunder magteljesítménye legalább 1,5 VA legyen, de ne haladja meg a 7,5 VA értéket. </w:t>
      </w:r>
    </w:p>
    <w:p w14:paraId="35DB89CD" w14:textId="77777777" w:rsidR="008B17AE" w:rsidRPr="008B17AE" w:rsidRDefault="008B17AE" w:rsidP="00D90BA6">
      <w:pPr>
        <w:numPr>
          <w:ilvl w:val="0"/>
          <w:numId w:val="9"/>
        </w:numPr>
        <w:tabs>
          <w:tab w:val="left" w:pos="643"/>
        </w:tabs>
        <w:spacing w:before="0" w:after="0"/>
        <w:ind w:left="926"/>
        <w:rPr>
          <w:sz w:val="22"/>
          <w:szCs w:val="22"/>
        </w:rPr>
      </w:pPr>
      <w:r w:rsidRPr="008B17AE">
        <w:rPr>
          <w:sz w:val="22"/>
          <w:szCs w:val="22"/>
        </w:rPr>
        <w:t>Ha az áramváltó 2,5 mm</w:t>
      </w:r>
      <w:r w:rsidRPr="008B17AE">
        <w:rPr>
          <w:sz w:val="22"/>
          <w:szCs w:val="22"/>
          <w:vertAlign w:val="superscript"/>
        </w:rPr>
        <w:t>2</w:t>
      </w:r>
      <w:r w:rsidRPr="008B17AE">
        <w:rPr>
          <w:sz w:val="22"/>
          <w:szCs w:val="22"/>
        </w:rPr>
        <w:t xml:space="preserve"> keresztmetszetű szekunder köri bekötő vezetékének hossza 5 és </w:t>
      </w:r>
      <w:smartTag w:uri="urn:schemas-microsoft-com:office:smarttags" w:element="metricconverter">
        <w:smartTagPr>
          <w:attr w:name="ProductID" w:val="10 m￩ter"/>
        </w:smartTagPr>
        <w:r w:rsidRPr="008B17AE">
          <w:rPr>
            <w:sz w:val="22"/>
            <w:szCs w:val="22"/>
          </w:rPr>
          <w:t>10 méter</w:t>
        </w:r>
      </w:smartTag>
      <w:r w:rsidRPr="008B17AE">
        <w:rPr>
          <w:sz w:val="22"/>
          <w:szCs w:val="22"/>
        </w:rPr>
        <w:t xml:space="preserve"> közötti, akkor a szekunder magteljesítménye legalább 3,5 VA legyen, de ne haladja meg a 15 VA értéket. </w:t>
      </w:r>
    </w:p>
    <w:p w14:paraId="42424421" w14:textId="77777777" w:rsidR="008B17AE" w:rsidRPr="008B17AE" w:rsidRDefault="008B17AE" w:rsidP="00D90BA6">
      <w:pPr>
        <w:numPr>
          <w:ilvl w:val="0"/>
          <w:numId w:val="9"/>
        </w:numPr>
        <w:tabs>
          <w:tab w:val="left" w:pos="643"/>
        </w:tabs>
        <w:spacing w:before="0" w:after="0"/>
        <w:ind w:left="926"/>
        <w:rPr>
          <w:sz w:val="22"/>
          <w:szCs w:val="22"/>
        </w:rPr>
      </w:pPr>
      <w:r w:rsidRPr="008B17AE">
        <w:rPr>
          <w:sz w:val="22"/>
          <w:szCs w:val="22"/>
        </w:rPr>
        <w:t>Ha az áramváltó szekunder körébe csak egy elektronikus mérőberendezés kerül bekötésre, és a 2,5 mm</w:t>
      </w:r>
      <w:r w:rsidRPr="008B17AE">
        <w:rPr>
          <w:sz w:val="22"/>
          <w:szCs w:val="22"/>
          <w:vertAlign w:val="superscript"/>
        </w:rPr>
        <w:t>2</w:t>
      </w:r>
      <w:r w:rsidRPr="008B17AE">
        <w:rPr>
          <w:sz w:val="22"/>
          <w:szCs w:val="22"/>
        </w:rPr>
        <w:t xml:space="preserve"> keresztmetszetű bekötő vezeték hossza 10 és </w:t>
      </w:r>
      <w:smartTag w:uri="urn:schemas-microsoft-com:office:smarttags" w:element="metricconverter">
        <w:smartTagPr>
          <w:attr w:name="ProductID" w:val="20 m￩ter"/>
        </w:smartTagPr>
        <w:r w:rsidRPr="008B17AE">
          <w:rPr>
            <w:sz w:val="22"/>
            <w:szCs w:val="22"/>
          </w:rPr>
          <w:t>20 méter</w:t>
        </w:r>
      </w:smartTag>
      <w:r w:rsidRPr="008B17AE">
        <w:rPr>
          <w:sz w:val="22"/>
          <w:szCs w:val="22"/>
        </w:rPr>
        <w:t xml:space="preserve"> közötti, akkor az áramváltó terhelhetősége minimum 7,5 VA legyen, de ne haladja meg a 20 VA értéket.</w:t>
      </w:r>
    </w:p>
    <w:p w14:paraId="033C8AD9" w14:textId="77777777" w:rsidR="008B17AE" w:rsidRPr="008B17AE" w:rsidRDefault="008B17AE" w:rsidP="00D90BA6">
      <w:pPr>
        <w:numPr>
          <w:ilvl w:val="0"/>
          <w:numId w:val="9"/>
        </w:numPr>
        <w:tabs>
          <w:tab w:val="left" w:pos="643"/>
        </w:tabs>
        <w:spacing w:before="0" w:after="0"/>
        <w:ind w:left="926"/>
        <w:rPr>
          <w:sz w:val="22"/>
          <w:szCs w:val="22"/>
        </w:rPr>
      </w:pPr>
      <w:r w:rsidRPr="008B17AE">
        <w:rPr>
          <w:sz w:val="22"/>
          <w:szCs w:val="22"/>
        </w:rPr>
        <w:t xml:space="preserve">Ha a szekunder köri vezeték vagy jelzőkábel hossza meghaladja a 20 métert, akkor számítással kell ellenőrizni, hogy szekunder köri terhelés nem haladja-e meg a magteljesítmény névleges értékét. </w:t>
      </w:r>
    </w:p>
    <w:p w14:paraId="44A746AD" w14:textId="1B7AF952" w:rsidR="008B17AE" w:rsidRPr="008B17AE" w:rsidRDefault="008B17AE" w:rsidP="00D90BA6">
      <w:pPr>
        <w:numPr>
          <w:ilvl w:val="0"/>
          <w:numId w:val="8"/>
        </w:numPr>
        <w:spacing w:before="0" w:after="0"/>
        <w:ind w:left="567"/>
        <w:rPr>
          <w:sz w:val="22"/>
          <w:szCs w:val="22"/>
        </w:rPr>
      </w:pPr>
      <w:r w:rsidRPr="008B17AE">
        <w:rPr>
          <w:sz w:val="22"/>
          <w:szCs w:val="22"/>
        </w:rPr>
        <w:t xml:space="preserve">Az áramváltókat a — 11. pontban meghatározott alapelv figyelembe vételével — a rendelkezésre álló névleges csatlakozási teljesítményhez kell illeszteni. A névleges primer áram értékekhez tartozó felhasználói teljesítmények minimum, illetve maximum értékeit jelen </w:t>
      </w:r>
      <w:r w:rsidR="00D52A7A">
        <w:rPr>
          <w:sz w:val="22"/>
          <w:szCs w:val="22"/>
        </w:rPr>
        <w:t>szabályzat</w:t>
      </w:r>
      <w:r w:rsidRPr="008B17AE">
        <w:rPr>
          <w:sz w:val="22"/>
          <w:szCs w:val="22"/>
        </w:rPr>
        <w:t xml:space="preserve"> 6. számú melléklete adja meg. </w:t>
      </w:r>
    </w:p>
    <w:p w14:paraId="604F3C41" w14:textId="21B0483D" w:rsidR="008B17AE" w:rsidRPr="008B17AE" w:rsidRDefault="008B17AE" w:rsidP="00D90BA6">
      <w:pPr>
        <w:numPr>
          <w:ilvl w:val="0"/>
          <w:numId w:val="8"/>
        </w:numPr>
        <w:spacing w:before="0" w:after="0"/>
        <w:ind w:left="568" w:hanging="284"/>
        <w:rPr>
          <w:sz w:val="22"/>
          <w:szCs w:val="22"/>
        </w:rPr>
      </w:pPr>
      <w:r w:rsidRPr="008B17AE">
        <w:rPr>
          <w:sz w:val="22"/>
          <w:szCs w:val="22"/>
        </w:rPr>
        <w:t xml:space="preserve">Ha az első túláramvédelmi készülék, az áramváltó, az induló feszültségköri biztosító (amennyiben van) nem </w:t>
      </w:r>
      <w:r w:rsidR="00D52A7A">
        <w:rPr>
          <w:sz w:val="22"/>
          <w:szCs w:val="22"/>
        </w:rPr>
        <w:t xml:space="preserve">N31 - </w:t>
      </w:r>
      <w:r w:rsidRPr="008B17AE">
        <w:rPr>
          <w:sz w:val="22"/>
          <w:szCs w:val="22"/>
        </w:rPr>
        <w:t xml:space="preserve">405. számú ügyrend </w:t>
      </w:r>
      <w:r w:rsidR="00D52A7A" w:rsidRPr="0023204C">
        <w:rPr>
          <w:sz w:val="22"/>
          <w:szCs w:val="22"/>
        </w:rPr>
        <w:t>Csatlakozó és mérőhely létesítés, bővítés szabályai</w:t>
      </w:r>
      <w:r w:rsidRPr="008B17AE">
        <w:rPr>
          <w:sz w:val="22"/>
          <w:szCs w:val="22"/>
        </w:rPr>
        <w:t xml:space="preserve"> 1. számú melléklete szerinti szekrényekben kerülnek elhelyezésre, akkor olyan önálló cellában/mezőben </w:t>
      </w:r>
      <w:r w:rsidRPr="008B17AE">
        <w:rPr>
          <w:sz w:val="22"/>
          <w:szCs w:val="22"/>
        </w:rPr>
        <w:lastRenderedPageBreak/>
        <w:t xml:space="preserve">legyenek, amely zárható vagy plombázható és egyéb, a felhasználó hozzáférését kezelését igénylő berendezést nem tartalmaz. </w:t>
      </w:r>
    </w:p>
    <w:p w14:paraId="5AC77F8D" w14:textId="77777777" w:rsidR="008B17AE" w:rsidRPr="008B17AE" w:rsidRDefault="008B17AE" w:rsidP="00D90BA6">
      <w:pPr>
        <w:numPr>
          <w:ilvl w:val="0"/>
          <w:numId w:val="8"/>
        </w:numPr>
        <w:spacing w:before="0" w:after="0"/>
        <w:ind w:left="567"/>
        <w:rPr>
          <w:sz w:val="22"/>
          <w:szCs w:val="22"/>
        </w:rPr>
      </w:pPr>
      <w:r w:rsidRPr="008B17AE">
        <w:rPr>
          <w:sz w:val="22"/>
          <w:szCs w:val="22"/>
        </w:rPr>
        <w:t>Az áramváltók szekunder kapcsait plombázható kapocsfedéllel kell ellátni.</w:t>
      </w:r>
    </w:p>
    <w:p w14:paraId="32751A51" w14:textId="77777777" w:rsidR="008B17AE" w:rsidRPr="008B17AE" w:rsidRDefault="008B17AE" w:rsidP="00D90BA6">
      <w:pPr>
        <w:numPr>
          <w:ilvl w:val="0"/>
          <w:numId w:val="8"/>
        </w:numPr>
        <w:spacing w:before="0" w:after="0"/>
        <w:ind w:left="567"/>
        <w:rPr>
          <w:sz w:val="22"/>
          <w:szCs w:val="22"/>
        </w:rPr>
      </w:pPr>
      <w:r w:rsidRPr="008B17AE">
        <w:rPr>
          <w:sz w:val="22"/>
          <w:szCs w:val="22"/>
        </w:rPr>
        <w:t xml:space="preserve">Az áramváltók szekunder körének "k" kapcsát potenciálrögzítés céljából minden esetben össze kell kötni a PEN vezetővel, vagy a védővezetővel. </w:t>
      </w:r>
    </w:p>
    <w:p w14:paraId="517F63F3" w14:textId="77777777" w:rsidR="008B17AE" w:rsidRPr="008B17AE" w:rsidRDefault="008B17AE" w:rsidP="00D90BA6">
      <w:pPr>
        <w:numPr>
          <w:ilvl w:val="0"/>
          <w:numId w:val="8"/>
        </w:numPr>
        <w:spacing w:before="0" w:after="0"/>
        <w:ind w:left="567"/>
        <w:rPr>
          <w:sz w:val="22"/>
          <w:szCs w:val="22"/>
        </w:rPr>
      </w:pPr>
      <w:r w:rsidRPr="008B17AE">
        <w:rPr>
          <w:sz w:val="22"/>
          <w:szCs w:val="22"/>
        </w:rPr>
        <w:t xml:space="preserve">Az áramváltók szekunder köreit nem szabad nyitva hagyni. A szekunder tekercsnek a mérő áramtekercsén vagy (munkavégzés ideje alatt) rövidzáron keresztül zártnak kell lennie. </w:t>
      </w:r>
    </w:p>
    <w:p w14:paraId="1F2A48E8" w14:textId="77777777" w:rsidR="008B17AE" w:rsidRPr="008B17AE" w:rsidRDefault="008B17AE" w:rsidP="00D90BA6">
      <w:pPr>
        <w:numPr>
          <w:ilvl w:val="0"/>
          <w:numId w:val="8"/>
        </w:numPr>
        <w:spacing w:before="0" w:after="0"/>
        <w:ind w:left="567"/>
        <w:rPr>
          <w:sz w:val="22"/>
          <w:szCs w:val="22"/>
        </w:rPr>
      </w:pPr>
      <w:r w:rsidRPr="008B17AE">
        <w:rPr>
          <w:sz w:val="22"/>
          <w:szCs w:val="22"/>
        </w:rPr>
        <w:t xml:space="preserve">A kisfeszültségű áramváltók termikus határárama 1 sec időhatár mellett feleljen meg az alábbi táblázatban meghatározott értékeknek: </w:t>
      </w:r>
    </w:p>
    <w:p w14:paraId="343BA7C6" w14:textId="77777777" w:rsidR="008B17AE" w:rsidRPr="008B17AE" w:rsidRDefault="008B17AE" w:rsidP="008B17AE">
      <w:pPr>
        <w:rPr>
          <w:sz w:val="22"/>
          <w:szCs w:val="22"/>
        </w:rPr>
      </w:pPr>
    </w:p>
    <w:tbl>
      <w:tblPr>
        <w:tblW w:w="8820" w:type="dxa"/>
        <w:tblInd w:w="55" w:type="dxa"/>
        <w:tblCellMar>
          <w:left w:w="70" w:type="dxa"/>
          <w:right w:w="70" w:type="dxa"/>
        </w:tblCellMar>
        <w:tblLook w:val="0000" w:firstRow="0" w:lastRow="0" w:firstColumn="0" w:lastColumn="0" w:noHBand="0" w:noVBand="0"/>
      </w:tblPr>
      <w:tblGrid>
        <w:gridCol w:w="3160"/>
        <w:gridCol w:w="1180"/>
        <w:gridCol w:w="1060"/>
        <w:gridCol w:w="1060"/>
        <w:gridCol w:w="1180"/>
        <w:gridCol w:w="1180"/>
      </w:tblGrid>
      <w:tr w:rsidR="008B17AE" w:rsidRPr="008B17AE" w14:paraId="5EFABD4B" w14:textId="77777777" w:rsidTr="008B17AE">
        <w:trPr>
          <w:trHeight w:val="1080"/>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tcPr>
          <w:p w14:paraId="6FA0394F" w14:textId="77777777" w:rsidR="008B17AE" w:rsidRPr="008B17AE" w:rsidRDefault="008B17AE" w:rsidP="008B17AE">
            <w:pPr>
              <w:rPr>
                <w:sz w:val="22"/>
                <w:szCs w:val="22"/>
                <w:lang w:eastAsia="ko-KR"/>
              </w:rPr>
            </w:pPr>
            <w:r w:rsidRPr="008B17AE">
              <w:rPr>
                <w:sz w:val="22"/>
                <w:szCs w:val="22"/>
                <w:lang w:eastAsia="ko-KR"/>
              </w:rPr>
              <w:t>KÖF/KIF transzformátor teljesítménye</w:t>
            </w:r>
          </w:p>
        </w:tc>
        <w:tc>
          <w:tcPr>
            <w:tcW w:w="1180" w:type="dxa"/>
            <w:tcBorders>
              <w:top w:val="single" w:sz="4" w:space="0" w:color="auto"/>
              <w:left w:val="nil"/>
              <w:bottom w:val="single" w:sz="4" w:space="0" w:color="auto"/>
              <w:right w:val="single" w:sz="4" w:space="0" w:color="auto"/>
            </w:tcBorders>
            <w:shd w:val="clear" w:color="auto" w:fill="auto"/>
            <w:noWrap/>
            <w:vAlign w:val="bottom"/>
          </w:tcPr>
          <w:p w14:paraId="70C3787E" w14:textId="77777777" w:rsidR="008B17AE" w:rsidRPr="008B17AE" w:rsidRDefault="008B17AE" w:rsidP="008B17AE">
            <w:pPr>
              <w:jc w:val="center"/>
              <w:rPr>
                <w:sz w:val="22"/>
                <w:szCs w:val="22"/>
                <w:lang w:eastAsia="ko-KR"/>
              </w:rPr>
            </w:pPr>
            <w:r w:rsidRPr="008B17AE">
              <w:rPr>
                <w:sz w:val="22"/>
                <w:szCs w:val="22"/>
                <w:lang w:eastAsia="ko-KR"/>
              </w:rPr>
              <w:t>≤250 kVA</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15F27017" w14:textId="77777777" w:rsidR="008B17AE" w:rsidRPr="008B17AE" w:rsidRDefault="008B17AE" w:rsidP="008B17AE">
            <w:pPr>
              <w:jc w:val="center"/>
              <w:rPr>
                <w:sz w:val="22"/>
                <w:szCs w:val="22"/>
                <w:lang w:eastAsia="ko-KR"/>
              </w:rPr>
            </w:pPr>
            <w:r w:rsidRPr="008B17AE">
              <w:rPr>
                <w:sz w:val="22"/>
                <w:szCs w:val="22"/>
                <w:lang w:eastAsia="ko-KR"/>
              </w:rPr>
              <w:t>400 kVA</w:t>
            </w:r>
          </w:p>
        </w:tc>
        <w:tc>
          <w:tcPr>
            <w:tcW w:w="1060" w:type="dxa"/>
            <w:tcBorders>
              <w:top w:val="single" w:sz="4" w:space="0" w:color="auto"/>
              <w:left w:val="nil"/>
              <w:bottom w:val="single" w:sz="4" w:space="0" w:color="auto"/>
              <w:right w:val="single" w:sz="4" w:space="0" w:color="auto"/>
            </w:tcBorders>
            <w:shd w:val="clear" w:color="auto" w:fill="auto"/>
            <w:noWrap/>
            <w:vAlign w:val="bottom"/>
          </w:tcPr>
          <w:p w14:paraId="10C2CEA4" w14:textId="77777777" w:rsidR="008B17AE" w:rsidRPr="008B17AE" w:rsidRDefault="008B17AE" w:rsidP="008B17AE">
            <w:pPr>
              <w:jc w:val="center"/>
              <w:rPr>
                <w:sz w:val="22"/>
                <w:szCs w:val="22"/>
                <w:lang w:eastAsia="ko-KR"/>
              </w:rPr>
            </w:pPr>
            <w:r w:rsidRPr="008B17AE">
              <w:rPr>
                <w:sz w:val="22"/>
                <w:szCs w:val="22"/>
                <w:lang w:eastAsia="ko-KR"/>
              </w:rPr>
              <w:t>630 kVA</w:t>
            </w:r>
          </w:p>
        </w:tc>
        <w:tc>
          <w:tcPr>
            <w:tcW w:w="1180" w:type="dxa"/>
            <w:tcBorders>
              <w:top w:val="single" w:sz="4" w:space="0" w:color="auto"/>
              <w:left w:val="nil"/>
              <w:bottom w:val="single" w:sz="4" w:space="0" w:color="auto"/>
              <w:right w:val="single" w:sz="4" w:space="0" w:color="auto"/>
            </w:tcBorders>
            <w:shd w:val="clear" w:color="auto" w:fill="auto"/>
            <w:noWrap/>
            <w:vAlign w:val="bottom"/>
          </w:tcPr>
          <w:p w14:paraId="1C7E2A78" w14:textId="77777777" w:rsidR="008B17AE" w:rsidRPr="008B17AE" w:rsidRDefault="008B17AE" w:rsidP="008B17AE">
            <w:pPr>
              <w:jc w:val="center"/>
              <w:rPr>
                <w:sz w:val="22"/>
                <w:szCs w:val="22"/>
                <w:lang w:eastAsia="ko-KR"/>
              </w:rPr>
            </w:pPr>
            <w:r w:rsidRPr="008B17AE">
              <w:rPr>
                <w:sz w:val="22"/>
                <w:szCs w:val="22"/>
                <w:lang w:eastAsia="ko-KR"/>
              </w:rPr>
              <w:t>1000 kVA</w:t>
            </w:r>
          </w:p>
        </w:tc>
        <w:tc>
          <w:tcPr>
            <w:tcW w:w="1180" w:type="dxa"/>
            <w:tcBorders>
              <w:top w:val="single" w:sz="4" w:space="0" w:color="auto"/>
              <w:left w:val="nil"/>
              <w:bottom w:val="single" w:sz="4" w:space="0" w:color="auto"/>
              <w:right w:val="single" w:sz="4" w:space="0" w:color="auto"/>
            </w:tcBorders>
            <w:shd w:val="clear" w:color="auto" w:fill="auto"/>
            <w:noWrap/>
            <w:vAlign w:val="bottom"/>
          </w:tcPr>
          <w:p w14:paraId="2F2FFC9C" w14:textId="77777777" w:rsidR="008B17AE" w:rsidRPr="008B17AE" w:rsidRDefault="008B17AE" w:rsidP="008B17AE">
            <w:pPr>
              <w:jc w:val="center"/>
              <w:rPr>
                <w:sz w:val="22"/>
                <w:szCs w:val="22"/>
                <w:lang w:eastAsia="ko-KR"/>
              </w:rPr>
            </w:pPr>
            <w:r w:rsidRPr="008B17AE">
              <w:rPr>
                <w:sz w:val="22"/>
                <w:szCs w:val="22"/>
                <w:lang w:eastAsia="ko-KR"/>
              </w:rPr>
              <w:t>1600 kVA</w:t>
            </w:r>
          </w:p>
        </w:tc>
      </w:tr>
      <w:tr w:rsidR="008B17AE" w:rsidRPr="008B17AE" w14:paraId="33BCCD9C" w14:textId="77777777" w:rsidTr="008B17AE">
        <w:trPr>
          <w:trHeight w:val="825"/>
        </w:trPr>
        <w:tc>
          <w:tcPr>
            <w:tcW w:w="3160" w:type="dxa"/>
            <w:tcBorders>
              <w:top w:val="nil"/>
              <w:left w:val="single" w:sz="4" w:space="0" w:color="auto"/>
              <w:bottom w:val="single" w:sz="4" w:space="0" w:color="auto"/>
              <w:right w:val="single" w:sz="4" w:space="0" w:color="auto"/>
            </w:tcBorders>
            <w:shd w:val="clear" w:color="auto" w:fill="auto"/>
            <w:vAlign w:val="bottom"/>
          </w:tcPr>
          <w:p w14:paraId="543CD12B" w14:textId="77777777" w:rsidR="008B17AE" w:rsidRPr="008B17AE" w:rsidRDefault="008B17AE" w:rsidP="008B17AE">
            <w:pPr>
              <w:rPr>
                <w:sz w:val="22"/>
                <w:szCs w:val="22"/>
                <w:lang w:eastAsia="ko-KR"/>
              </w:rPr>
            </w:pPr>
            <w:r w:rsidRPr="008B17AE">
              <w:rPr>
                <w:sz w:val="22"/>
                <w:szCs w:val="22"/>
                <w:lang w:eastAsia="ko-KR"/>
              </w:rPr>
              <w:t xml:space="preserve">Termikus határáram minimális értéke. </w:t>
            </w:r>
          </w:p>
        </w:tc>
        <w:tc>
          <w:tcPr>
            <w:tcW w:w="1180" w:type="dxa"/>
            <w:tcBorders>
              <w:top w:val="nil"/>
              <w:left w:val="nil"/>
              <w:bottom w:val="single" w:sz="4" w:space="0" w:color="auto"/>
              <w:right w:val="single" w:sz="4" w:space="0" w:color="auto"/>
            </w:tcBorders>
            <w:shd w:val="clear" w:color="auto" w:fill="auto"/>
            <w:noWrap/>
            <w:vAlign w:val="bottom"/>
          </w:tcPr>
          <w:p w14:paraId="3C31402E" w14:textId="77777777" w:rsidR="008B17AE" w:rsidRPr="008B17AE" w:rsidRDefault="008B17AE" w:rsidP="008B17AE">
            <w:pPr>
              <w:jc w:val="center"/>
              <w:rPr>
                <w:sz w:val="22"/>
                <w:szCs w:val="22"/>
                <w:lang w:eastAsia="ko-KR"/>
              </w:rPr>
            </w:pPr>
            <w:r w:rsidRPr="008B17AE">
              <w:rPr>
                <w:sz w:val="22"/>
                <w:szCs w:val="22"/>
                <w:lang w:eastAsia="ko-KR"/>
              </w:rPr>
              <w:t>12 kA</w:t>
            </w:r>
            <w:r w:rsidRPr="008B17AE">
              <w:rPr>
                <w:sz w:val="22"/>
                <w:szCs w:val="22"/>
                <w:vertAlign w:val="subscript"/>
                <w:lang w:eastAsia="ko-KR"/>
              </w:rPr>
              <w:t>eff</w:t>
            </w:r>
          </w:p>
        </w:tc>
        <w:tc>
          <w:tcPr>
            <w:tcW w:w="1060" w:type="dxa"/>
            <w:tcBorders>
              <w:top w:val="nil"/>
              <w:left w:val="nil"/>
              <w:bottom w:val="single" w:sz="4" w:space="0" w:color="auto"/>
              <w:right w:val="single" w:sz="4" w:space="0" w:color="auto"/>
            </w:tcBorders>
            <w:shd w:val="clear" w:color="auto" w:fill="auto"/>
            <w:noWrap/>
            <w:vAlign w:val="bottom"/>
          </w:tcPr>
          <w:p w14:paraId="4877EB38" w14:textId="77777777" w:rsidR="008B17AE" w:rsidRPr="008B17AE" w:rsidRDefault="008B17AE" w:rsidP="008B17AE">
            <w:pPr>
              <w:jc w:val="center"/>
              <w:rPr>
                <w:sz w:val="22"/>
                <w:szCs w:val="22"/>
                <w:lang w:eastAsia="ko-KR"/>
              </w:rPr>
            </w:pPr>
            <w:r w:rsidRPr="008B17AE">
              <w:rPr>
                <w:sz w:val="22"/>
                <w:szCs w:val="22"/>
                <w:lang w:eastAsia="ko-KR"/>
              </w:rPr>
              <w:t>16 kA</w:t>
            </w:r>
            <w:r w:rsidRPr="008B17AE">
              <w:rPr>
                <w:sz w:val="22"/>
                <w:szCs w:val="22"/>
                <w:vertAlign w:val="subscript"/>
                <w:lang w:eastAsia="ko-KR"/>
              </w:rPr>
              <w:t>eff</w:t>
            </w:r>
          </w:p>
        </w:tc>
        <w:tc>
          <w:tcPr>
            <w:tcW w:w="1060" w:type="dxa"/>
            <w:tcBorders>
              <w:top w:val="nil"/>
              <w:left w:val="nil"/>
              <w:bottom w:val="single" w:sz="4" w:space="0" w:color="auto"/>
              <w:right w:val="single" w:sz="4" w:space="0" w:color="auto"/>
            </w:tcBorders>
            <w:shd w:val="clear" w:color="auto" w:fill="auto"/>
            <w:noWrap/>
            <w:vAlign w:val="bottom"/>
          </w:tcPr>
          <w:p w14:paraId="3B879A43" w14:textId="77777777" w:rsidR="008B17AE" w:rsidRPr="008B17AE" w:rsidRDefault="008B17AE" w:rsidP="008B17AE">
            <w:pPr>
              <w:jc w:val="center"/>
              <w:rPr>
                <w:sz w:val="22"/>
                <w:szCs w:val="22"/>
                <w:lang w:eastAsia="ko-KR"/>
              </w:rPr>
            </w:pPr>
            <w:r w:rsidRPr="008B17AE">
              <w:rPr>
                <w:sz w:val="22"/>
                <w:szCs w:val="22"/>
                <w:lang w:eastAsia="ko-KR"/>
              </w:rPr>
              <w:t>25 kA</w:t>
            </w:r>
            <w:r w:rsidRPr="008B17AE">
              <w:rPr>
                <w:sz w:val="22"/>
                <w:szCs w:val="22"/>
                <w:vertAlign w:val="subscript"/>
                <w:lang w:eastAsia="ko-KR"/>
              </w:rPr>
              <w:t>eff</w:t>
            </w:r>
          </w:p>
        </w:tc>
        <w:tc>
          <w:tcPr>
            <w:tcW w:w="1180" w:type="dxa"/>
            <w:tcBorders>
              <w:top w:val="nil"/>
              <w:left w:val="nil"/>
              <w:bottom w:val="single" w:sz="4" w:space="0" w:color="auto"/>
              <w:right w:val="single" w:sz="4" w:space="0" w:color="auto"/>
            </w:tcBorders>
            <w:shd w:val="clear" w:color="auto" w:fill="auto"/>
            <w:noWrap/>
            <w:vAlign w:val="bottom"/>
          </w:tcPr>
          <w:p w14:paraId="5C35CACA" w14:textId="77777777" w:rsidR="008B17AE" w:rsidRPr="008B17AE" w:rsidRDefault="008B17AE" w:rsidP="008B17AE">
            <w:pPr>
              <w:jc w:val="center"/>
              <w:rPr>
                <w:sz w:val="22"/>
                <w:szCs w:val="22"/>
                <w:lang w:eastAsia="ko-KR"/>
              </w:rPr>
            </w:pPr>
            <w:r w:rsidRPr="008B17AE">
              <w:rPr>
                <w:sz w:val="22"/>
                <w:szCs w:val="22"/>
                <w:lang w:eastAsia="ko-KR"/>
              </w:rPr>
              <w:t>40 kA</w:t>
            </w:r>
            <w:r w:rsidRPr="008B17AE">
              <w:rPr>
                <w:sz w:val="22"/>
                <w:szCs w:val="22"/>
                <w:vertAlign w:val="subscript"/>
                <w:lang w:eastAsia="ko-KR"/>
              </w:rPr>
              <w:t>eff</w:t>
            </w:r>
          </w:p>
        </w:tc>
        <w:tc>
          <w:tcPr>
            <w:tcW w:w="1180" w:type="dxa"/>
            <w:tcBorders>
              <w:top w:val="nil"/>
              <w:left w:val="nil"/>
              <w:bottom w:val="single" w:sz="4" w:space="0" w:color="auto"/>
              <w:right w:val="single" w:sz="4" w:space="0" w:color="auto"/>
            </w:tcBorders>
            <w:shd w:val="clear" w:color="auto" w:fill="auto"/>
            <w:noWrap/>
            <w:vAlign w:val="bottom"/>
          </w:tcPr>
          <w:p w14:paraId="16B1880B" w14:textId="77777777" w:rsidR="008B17AE" w:rsidRPr="008B17AE" w:rsidRDefault="008B17AE" w:rsidP="008B17AE">
            <w:pPr>
              <w:jc w:val="center"/>
              <w:rPr>
                <w:sz w:val="22"/>
                <w:szCs w:val="22"/>
                <w:lang w:eastAsia="ko-KR"/>
              </w:rPr>
            </w:pPr>
            <w:r w:rsidRPr="008B17AE">
              <w:rPr>
                <w:sz w:val="22"/>
                <w:szCs w:val="22"/>
                <w:lang w:eastAsia="ko-KR"/>
              </w:rPr>
              <w:t>50 kA</w:t>
            </w:r>
            <w:r w:rsidRPr="008B17AE">
              <w:rPr>
                <w:sz w:val="22"/>
                <w:szCs w:val="22"/>
                <w:vertAlign w:val="subscript"/>
                <w:lang w:eastAsia="ko-KR"/>
              </w:rPr>
              <w:t>eff</w:t>
            </w:r>
          </w:p>
        </w:tc>
      </w:tr>
    </w:tbl>
    <w:p w14:paraId="4EB4CC2A" w14:textId="77777777" w:rsidR="008B17AE" w:rsidRPr="008B17AE" w:rsidRDefault="008B17AE" w:rsidP="008B17AE">
      <w:pPr>
        <w:rPr>
          <w:sz w:val="22"/>
          <w:szCs w:val="22"/>
        </w:rPr>
      </w:pPr>
      <w:r w:rsidRPr="008B17AE">
        <w:rPr>
          <w:sz w:val="22"/>
          <w:szCs w:val="22"/>
        </w:rPr>
        <w:t xml:space="preserve">Az áramváltók dinamikus határárama a termikus határáram 2,5-szerese legyen. </w:t>
      </w:r>
    </w:p>
    <w:p w14:paraId="44B11B22" w14:textId="77777777" w:rsidR="008B17AE" w:rsidRPr="00D52A7A" w:rsidRDefault="008B17AE" w:rsidP="008B17AE">
      <w:pPr>
        <w:rPr>
          <w:sz w:val="22"/>
          <w:szCs w:val="22"/>
        </w:rPr>
      </w:pPr>
      <w:r w:rsidRPr="008B17AE">
        <w:rPr>
          <w:sz w:val="22"/>
          <w:szCs w:val="22"/>
        </w:rPr>
        <w:t xml:space="preserve">Kisfeszültségű elszámolási mérések áramváltóinak tulajdonosa és üzemeltetési felelőse az </w:t>
      </w:r>
      <w:r w:rsidRPr="00D52A7A">
        <w:rPr>
          <w:sz w:val="22"/>
          <w:szCs w:val="22"/>
        </w:rPr>
        <w:t xml:space="preserve">NKM Áramhálózati Kft.  </w:t>
      </w:r>
    </w:p>
    <w:p w14:paraId="596AAEC2" w14:textId="77777777" w:rsidR="008B17AE" w:rsidRPr="009B5D11" w:rsidRDefault="008B17AE" w:rsidP="009B5D11">
      <w:pPr>
        <w:pStyle w:val="Cmsor4"/>
        <w:ind w:left="284" w:hanging="283"/>
        <w:rPr>
          <w:rFonts w:ascii="Times New Roman" w:hAnsi="Times New Roman" w:cs="Times New Roman"/>
          <w:sz w:val="22"/>
          <w:szCs w:val="22"/>
        </w:rPr>
      </w:pPr>
      <w:bookmarkStart w:id="247" w:name="_Toc536724348"/>
      <w:bookmarkStart w:id="248" w:name="_Toc536724759"/>
      <w:bookmarkStart w:id="249" w:name="_Toc536724860"/>
      <w:bookmarkStart w:id="250" w:name="_Toc316989695"/>
      <w:bookmarkStart w:id="251" w:name="_Toc529889586"/>
      <w:r w:rsidRPr="009B5D11">
        <w:rPr>
          <w:rFonts w:ascii="Times New Roman" w:hAnsi="Times New Roman" w:cs="Times New Roman"/>
          <w:sz w:val="22"/>
          <w:szCs w:val="22"/>
        </w:rPr>
        <w:t xml:space="preserve">Közép és nagyfeszültségű </w:t>
      </w:r>
      <w:bookmarkEnd w:id="247"/>
      <w:bookmarkEnd w:id="248"/>
      <w:bookmarkEnd w:id="249"/>
      <w:r w:rsidRPr="009B5D11">
        <w:rPr>
          <w:rFonts w:ascii="Times New Roman" w:hAnsi="Times New Roman" w:cs="Times New Roman"/>
          <w:sz w:val="22"/>
          <w:szCs w:val="22"/>
        </w:rPr>
        <w:t>áramváltók</w:t>
      </w:r>
      <w:bookmarkEnd w:id="250"/>
      <w:bookmarkEnd w:id="251"/>
    </w:p>
    <w:p w14:paraId="6CBF2649" w14:textId="77777777" w:rsidR="008B17AE" w:rsidRPr="008B17AE" w:rsidRDefault="008B17AE" w:rsidP="008B17AE">
      <w:pPr>
        <w:numPr>
          <w:ilvl w:val="12"/>
          <w:numId w:val="0"/>
        </w:numPr>
        <w:spacing w:line="273" w:lineRule="exact"/>
        <w:rPr>
          <w:sz w:val="22"/>
          <w:szCs w:val="22"/>
        </w:rPr>
      </w:pPr>
      <w:r w:rsidRPr="008B17AE">
        <w:rPr>
          <w:sz w:val="22"/>
          <w:szCs w:val="22"/>
        </w:rPr>
        <w:t>A középfeszültségű áramváltóknak az alábbi követelményeknek kell megfelelniük:</w:t>
      </w:r>
    </w:p>
    <w:p w14:paraId="583F37C0"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Elszámolási fogyasztásmérés céljára az érvényes szabvány (MSZ EN 60044/1) előírásainak megfelelő áramváltók építhetők be. </w:t>
      </w:r>
    </w:p>
    <w:p w14:paraId="0C4AA9E1"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beépítésre kerülő középfeszültségű áramváltók pontossági osztályát a névleges feszültség és a felhasználó rendelkezésre álló teljesítményéből számított primer ármérték alapján kell kiválasztani, az alábbi táblázat értékeinek figyelembe vételével. </w:t>
      </w:r>
    </w:p>
    <w:p w14:paraId="3A4ECA21" w14:textId="77777777" w:rsidR="008B17AE" w:rsidRPr="008B17AE" w:rsidRDefault="008B17AE" w:rsidP="008B17AE">
      <w:pPr>
        <w:rPr>
          <w:sz w:val="22"/>
          <w:szCs w:val="22"/>
        </w:rPr>
      </w:pPr>
      <w:r w:rsidRPr="008B17AE">
        <w:rPr>
          <w:sz w:val="22"/>
          <w:szCs w:val="22"/>
        </w:rPr>
        <w:t xml:space="preserve">A beépíthető középfeszültségű áramváltók pontossági osztályai: </w:t>
      </w:r>
    </w:p>
    <w:tbl>
      <w:tblPr>
        <w:tblW w:w="0" w:type="auto"/>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980"/>
        <w:gridCol w:w="3780"/>
        <w:gridCol w:w="3060"/>
      </w:tblGrid>
      <w:tr w:rsidR="008B17AE" w:rsidRPr="008B17AE" w14:paraId="35B5D05F" w14:textId="77777777" w:rsidTr="008B17AE">
        <w:trPr>
          <w:cantSplit/>
        </w:trPr>
        <w:tc>
          <w:tcPr>
            <w:tcW w:w="1980" w:type="dxa"/>
          </w:tcPr>
          <w:p w14:paraId="7BAD21E9" w14:textId="77777777" w:rsidR="008B17AE" w:rsidRPr="008B17AE" w:rsidRDefault="008B17AE" w:rsidP="008B17AE">
            <w:pPr>
              <w:numPr>
                <w:ilvl w:val="12"/>
                <w:numId w:val="0"/>
              </w:numPr>
              <w:jc w:val="center"/>
              <w:rPr>
                <w:sz w:val="22"/>
                <w:szCs w:val="22"/>
              </w:rPr>
            </w:pPr>
            <w:r w:rsidRPr="008B17AE">
              <w:rPr>
                <w:sz w:val="22"/>
                <w:szCs w:val="22"/>
              </w:rPr>
              <w:t>Névleges feszültség</w:t>
            </w:r>
          </w:p>
        </w:tc>
        <w:tc>
          <w:tcPr>
            <w:tcW w:w="3780" w:type="dxa"/>
          </w:tcPr>
          <w:p w14:paraId="3BFAE440" w14:textId="77777777" w:rsidR="008B17AE" w:rsidRPr="008B17AE" w:rsidRDefault="008B17AE" w:rsidP="008B17AE">
            <w:pPr>
              <w:numPr>
                <w:ilvl w:val="12"/>
                <w:numId w:val="0"/>
              </w:numPr>
              <w:jc w:val="center"/>
              <w:rPr>
                <w:sz w:val="22"/>
                <w:szCs w:val="22"/>
              </w:rPr>
            </w:pPr>
            <w:r w:rsidRPr="008B17AE">
              <w:rPr>
                <w:sz w:val="22"/>
                <w:szCs w:val="22"/>
              </w:rPr>
              <w:t>A</w:t>
            </w:r>
          </w:p>
        </w:tc>
        <w:tc>
          <w:tcPr>
            <w:tcW w:w="3060" w:type="dxa"/>
          </w:tcPr>
          <w:p w14:paraId="231347CA" w14:textId="77777777" w:rsidR="008B17AE" w:rsidRPr="008B17AE" w:rsidRDefault="008B17AE" w:rsidP="008B17AE">
            <w:pPr>
              <w:numPr>
                <w:ilvl w:val="12"/>
                <w:numId w:val="0"/>
              </w:numPr>
              <w:jc w:val="center"/>
              <w:rPr>
                <w:sz w:val="22"/>
                <w:szCs w:val="22"/>
              </w:rPr>
            </w:pPr>
            <w:r w:rsidRPr="008B17AE">
              <w:rPr>
                <w:sz w:val="22"/>
                <w:szCs w:val="22"/>
              </w:rPr>
              <w:t>B</w:t>
            </w:r>
          </w:p>
        </w:tc>
      </w:tr>
      <w:tr w:rsidR="008B17AE" w:rsidRPr="008B17AE" w14:paraId="77F337ED" w14:textId="77777777" w:rsidTr="008B17AE">
        <w:trPr>
          <w:cantSplit/>
        </w:trPr>
        <w:tc>
          <w:tcPr>
            <w:tcW w:w="1980" w:type="dxa"/>
          </w:tcPr>
          <w:p w14:paraId="1B07AB00" w14:textId="77777777" w:rsidR="008B17AE" w:rsidRPr="008B17AE" w:rsidRDefault="008B17AE" w:rsidP="008B17AE">
            <w:pPr>
              <w:numPr>
                <w:ilvl w:val="12"/>
                <w:numId w:val="0"/>
              </w:numPr>
              <w:jc w:val="center"/>
              <w:rPr>
                <w:sz w:val="22"/>
                <w:szCs w:val="22"/>
              </w:rPr>
            </w:pPr>
            <w:r w:rsidRPr="008B17AE">
              <w:rPr>
                <w:sz w:val="22"/>
                <w:szCs w:val="22"/>
              </w:rPr>
              <w:t>35 kV</w:t>
            </w:r>
          </w:p>
        </w:tc>
        <w:tc>
          <w:tcPr>
            <w:tcW w:w="3780" w:type="dxa"/>
          </w:tcPr>
          <w:p w14:paraId="1037D45A" w14:textId="77777777" w:rsidR="008B17AE" w:rsidRPr="008B17AE" w:rsidRDefault="008B17AE" w:rsidP="008B17AE">
            <w:pPr>
              <w:numPr>
                <w:ilvl w:val="12"/>
                <w:numId w:val="0"/>
              </w:numPr>
              <w:jc w:val="center"/>
              <w:rPr>
                <w:sz w:val="22"/>
                <w:szCs w:val="22"/>
              </w:rPr>
            </w:pPr>
            <w:r w:rsidRPr="008B17AE">
              <w:rPr>
                <w:sz w:val="22"/>
                <w:szCs w:val="22"/>
              </w:rPr>
              <w:t xml:space="preserve">0,5S ha I </w:t>
            </w:r>
            <w:r w:rsidRPr="008B17AE">
              <w:rPr>
                <w:sz w:val="22"/>
                <w:szCs w:val="22"/>
                <w:lang w:val="en-US"/>
              </w:rPr>
              <w:sym w:font="Symbol" w:char="F03C"/>
            </w:r>
            <w:r w:rsidRPr="008B17AE">
              <w:rPr>
                <w:sz w:val="22"/>
                <w:szCs w:val="22"/>
              </w:rPr>
              <w:t xml:space="preserve"> </w:t>
            </w:r>
            <w:smartTag w:uri="urn:schemas-microsoft-com:office:smarttags" w:element="metricconverter">
              <w:smartTagPr>
                <w:attr w:name="ProductID" w:val="75 A"/>
              </w:smartTagPr>
              <w:r w:rsidRPr="008B17AE">
                <w:rPr>
                  <w:sz w:val="22"/>
                  <w:szCs w:val="22"/>
                </w:rPr>
                <w:t>75 A</w:t>
              </w:r>
            </w:smartTag>
          </w:p>
        </w:tc>
        <w:tc>
          <w:tcPr>
            <w:tcW w:w="3060" w:type="dxa"/>
          </w:tcPr>
          <w:p w14:paraId="48DA40C2" w14:textId="77777777" w:rsidR="008B17AE" w:rsidRPr="008B17AE" w:rsidRDefault="008B17AE" w:rsidP="008B17AE">
            <w:pPr>
              <w:numPr>
                <w:ilvl w:val="12"/>
                <w:numId w:val="0"/>
              </w:numPr>
              <w:jc w:val="center"/>
              <w:rPr>
                <w:sz w:val="22"/>
                <w:szCs w:val="22"/>
              </w:rPr>
            </w:pPr>
            <w:r w:rsidRPr="008B17AE">
              <w:rPr>
                <w:sz w:val="22"/>
                <w:szCs w:val="22"/>
              </w:rPr>
              <w:t xml:space="preserve">0,2  ha I </w:t>
            </w:r>
            <w:r w:rsidRPr="008B17AE">
              <w:rPr>
                <w:sz w:val="22"/>
                <w:szCs w:val="22"/>
              </w:rPr>
              <w:sym w:font="Symbol" w:char="F0B3"/>
            </w:r>
            <w:r w:rsidRPr="008B17AE">
              <w:rPr>
                <w:sz w:val="22"/>
                <w:szCs w:val="22"/>
              </w:rPr>
              <w:t xml:space="preserve"> </w:t>
            </w:r>
            <w:smartTag w:uri="urn:schemas-microsoft-com:office:smarttags" w:element="metricconverter">
              <w:smartTagPr>
                <w:attr w:name="ProductID" w:val="75 A"/>
              </w:smartTagPr>
              <w:r w:rsidRPr="008B17AE">
                <w:rPr>
                  <w:sz w:val="22"/>
                  <w:szCs w:val="22"/>
                </w:rPr>
                <w:t>75 A</w:t>
              </w:r>
            </w:smartTag>
          </w:p>
        </w:tc>
      </w:tr>
      <w:tr w:rsidR="008B17AE" w:rsidRPr="008B17AE" w14:paraId="20F8E3EA" w14:textId="77777777" w:rsidTr="008B17AE">
        <w:trPr>
          <w:cantSplit/>
        </w:trPr>
        <w:tc>
          <w:tcPr>
            <w:tcW w:w="1980" w:type="dxa"/>
          </w:tcPr>
          <w:p w14:paraId="48B57D0D" w14:textId="77777777" w:rsidR="008B17AE" w:rsidRPr="008B17AE" w:rsidRDefault="008B17AE" w:rsidP="008B17AE">
            <w:pPr>
              <w:numPr>
                <w:ilvl w:val="12"/>
                <w:numId w:val="0"/>
              </w:numPr>
              <w:jc w:val="center"/>
              <w:rPr>
                <w:sz w:val="22"/>
                <w:szCs w:val="22"/>
              </w:rPr>
            </w:pPr>
            <w:r w:rsidRPr="008B17AE">
              <w:rPr>
                <w:sz w:val="22"/>
                <w:szCs w:val="22"/>
              </w:rPr>
              <w:t>20 kV</w:t>
            </w:r>
          </w:p>
        </w:tc>
        <w:tc>
          <w:tcPr>
            <w:tcW w:w="3780" w:type="dxa"/>
          </w:tcPr>
          <w:p w14:paraId="758B4299" w14:textId="77777777" w:rsidR="008B17AE" w:rsidRPr="008B17AE" w:rsidRDefault="008B17AE" w:rsidP="008B17AE">
            <w:pPr>
              <w:numPr>
                <w:ilvl w:val="12"/>
                <w:numId w:val="0"/>
              </w:numPr>
              <w:jc w:val="center"/>
              <w:rPr>
                <w:sz w:val="22"/>
                <w:szCs w:val="22"/>
              </w:rPr>
            </w:pPr>
            <w:r w:rsidRPr="008B17AE">
              <w:rPr>
                <w:sz w:val="22"/>
                <w:szCs w:val="22"/>
              </w:rPr>
              <w:t xml:space="preserve">0,5S ha I </w:t>
            </w:r>
            <w:r w:rsidRPr="008B17AE">
              <w:rPr>
                <w:sz w:val="22"/>
                <w:szCs w:val="22"/>
                <w:lang w:val="en-US"/>
              </w:rPr>
              <w:sym w:font="Symbol" w:char="F03C"/>
            </w:r>
            <w:r w:rsidRPr="008B17AE">
              <w:rPr>
                <w:sz w:val="22"/>
                <w:szCs w:val="22"/>
              </w:rPr>
              <w:t xml:space="preserve"> </w:t>
            </w:r>
            <w:smartTag w:uri="urn:schemas-microsoft-com:office:smarttags" w:element="metricconverter">
              <w:smartTagPr>
                <w:attr w:name="ProductID" w:val="150 A"/>
              </w:smartTagPr>
              <w:r w:rsidRPr="008B17AE">
                <w:rPr>
                  <w:sz w:val="22"/>
                  <w:szCs w:val="22"/>
                </w:rPr>
                <w:t>150 A</w:t>
              </w:r>
            </w:smartTag>
          </w:p>
        </w:tc>
        <w:tc>
          <w:tcPr>
            <w:tcW w:w="3060" w:type="dxa"/>
          </w:tcPr>
          <w:p w14:paraId="7A86D07A" w14:textId="77777777" w:rsidR="008B17AE" w:rsidRPr="008B17AE" w:rsidRDefault="008B17AE" w:rsidP="008B17AE">
            <w:pPr>
              <w:numPr>
                <w:ilvl w:val="12"/>
                <w:numId w:val="0"/>
              </w:numPr>
              <w:jc w:val="center"/>
              <w:rPr>
                <w:sz w:val="22"/>
                <w:szCs w:val="22"/>
              </w:rPr>
            </w:pPr>
            <w:r w:rsidRPr="008B17AE">
              <w:rPr>
                <w:sz w:val="22"/>
                <w:szCs w:val="22"/>
              </w:rPr>
              <w:t xml:space="preserve">0,2  ha I </w:t>
            </w:r>
            <w:r w:rsidRPr="008B17AE">
              <w:rPr>
                <w:sz w:val="22"/>
                <w:szCs w:val="22"/>
              </w:rPr>
              <w:sym w:font="Symbol" w:char="F0B3"/>
            </w:r>
            <w:r w:rsidRPr="008B17AE">
              <w:rPr>
                <w:sz w:val="22"/>
                <w:szCs w:val="22"/>
              </w:rPr>
              <w:t xml:space="preserve"> </w:t>
            </w:r>
            <w:smartTag w:uri="urn:schemas-microsoft-com:office:smarttags" w:element="metricconverter">
              <w:smartTagPr>
                <w:attr w:name="ProductID" w:val="150 A"/>
              </w:smartTagPr>
              <w:r w:rsidRPr="008B17AE">
                <w:rPr>
                  <w:sz w:val="22"/>
                  <w:szCs w:val="22"/>
                </w:rPr>
                <w:t>150 A</w:t>
              </w:r>
            </w:smartTag>
          </w:p>
        </w:tc>
      </w:tr>
      <w:tr w:rsidR="008B17AE" w:rsidRPr="008B17AE" w14:paraId="01272E64" w14:textId="77777777" w:rsidTr="008B17AE">
        <w:trPr>
          <w:cantSplit/>
        </w:trPr>
        <w:tc>
          <w:tcPr>
            <w:tcW w:w="1980" w:type="dxa"/>
          </w:tcPr>
          <w:p w14:paraId="074C4AC6" w14:textId="77777777" w:rsidR="008B17AE" w:rsidRPr="008B17AE" w:rsidRDefault="008B17AE" w:rsidP="008B17AE">
            <w:pPr>
              <w:numPr>
                <w:ilvl w:val="12"/>
                <w:numId w:val="0"/>
              </w:numPr>
              <w:jc w:val="center"/>
              <w:rPr>
                <w:sz w:val="22"/>
                <w:szCs w:val="22"/>
              </w:rPr>
            </w:pPr>
            <w:r w:rsidRPr="008B17AE">
              <w:rPr>
                <w:sz w:val="22"/>
                <w:szCs w:val="22"/>
              </w:rPr>
              <w:t>10 kV</w:t>
            </w:r>
          </w:p>
        </w:tc>
        <w:tc>
          <w:tcPr>
            <w:tcW w:w="3780" w:type="dxa"/>
          </w:tcPr>
          <w:p w14:paraId="14DD3B57" w14:textId="77777777" w:rsidR="008B17AE" w:rsidRPr="008B17AE" w:rsidRDefault="008B17AE" w:rsidP="008B17AE">
            <w:pPr>
              <w:numPr>
                <w:ilvl w:val="12"/>
                <w:numId w:val="0"/>
              </w:numPr>
              <w:jc w:val="center"/>
              <w:rPr>
                <w:sz w:val="22"/>
                <w:szCs w:val="22"/>
              </w:rPr>
            </w:pPr>
            <w:r w:rsidRPr="008B17AE">
              <w:rPr>
                <w:sz w:val="22"/>
                <w:szCs w:val="22"/>
              </w:rPr>
              <w:t xml:space="preserve">0,5S ha I </w:t>
            </w:r>
            <w:r w:rsidRPr="008B17AE">
              <w:rPr>
                <w:sz w:val="22"/>
                <w:szCs w:val="22"/>
                <w:lang w:val="en-US"/>
              </w:rPr>
              <w:sym w:font="Symbol" w:char="F03C"/>
            </w:r>
            <w:r w:rsidRPr="008B17AE">
              <w:rPr>
                <w:sz w:val="22"/>
                <w:szCs w:val="22"/>
              </w:rPr>
              <w:t xml:space="preserve"> </w:t>
            </w:r>
            <w:smartTag w:uri="urn:schemas-microsoft-com:office:smarttags" w:element="metricconverter">
              <w:smartTagPr>
                <w:attr w:name="ProductID" w:val="300 A"/>
              </w:smartTagPr>
              <w:r w:rsidRPr="008B17AE">
                <w:rPr>
                  <w:sz w:val="22"/>
                  <w:szCs w:val="22"/>
                </w:rPr>
                <w:t>300 A</w:t>
              </w:r>
            </w:smartTag>
          </w:p>
        </w:tc>
        <w:tc>
          <w:tcPr>
            <w:tcW w:w="3060" w:type="dxa"/>
          </w:tcPr>
          <w:p w14:paraId="063A2EEF" w14:textId="77777777" w:rsidR="008B17AE" w:rsidRPr="008B17AE" w:rsidRDefault="008B17AE" w:rsidP="008B17AE">
            <w:pPr>
              <w:numPr>
                <w:ilvl w:val="12"/>
                <w:numId w:val="0"/>
              </w:numPr>
              <w:jc w:val="center"/>
              <w:rPr>
                <w:sz w:val="22"/>
                <w:szCs w:val="22"/>
              </w:rPr>
            </w:pPr>
            <w:r w:rsidRPr="008B17AE">
              <w:rPr>
                <w:sz w:val="22"/>
                <w:szCs w:val="22"/>
              </w:rPr>
              <w:t xml:space="preserve">0,2  ha I </w:t>
            </w:r>
            <w:r w:rsidRPr="008B17AE">
              <w:rPr>
                <w:sz w:val="22"/>
                <w:szCs w:val="22"/>
              </w:rPr>
              <w:sym w:font="Symbol" w:char="F0B3"/>
            </w:r>
            <w:r w:rsidRPr="008B17AE">
              <w:rPr>
                <w:sz w:val="22"/>
                <w:szCs w:val="22"/>
              </w:rPr>
              <w:t xml:space="preserve"> </w:t>
            </w:r>
            <w:smartTag w:uri="urn:schemas-microsoft-com:office:smarttags" w:element="metricconverter">
              <w:smartTagPr>
                <w:attr w:name="ProductID" w:val="300 A"/>
              </w:smartTagPr>
              <w:r w:rsidRPr="008B17AE">
                <w:rPr>
                  <w:sz w:val="22"/>
                  <w:szCs w:val="22"/>
                </w:rPr>
                <w:t>300 A</w:t>
              </w:r>
            </w:smartTag>
          </w:p>
        </w:tc>
      </w:tr>
    </w:tbl>
    <w:p w14:paraId="366367B8"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120 kV-os áramváltók mérési célú tekercsének pontossági osztálya 0,2 vagy 0,2S lehet. </w:t>
      </w:r>
    </w:p>
    <w:p w14:paraId="1E8EC255" w14:textId="77777777" w:rsidR="008B17AE" w:rsidRPr="008B17AE" w:rsidRDefault="008B17AE" w:rsidP="00D90BA6">
      <w:pPr>
        <w:numPr>
          <w:ilvl w:val="0"/>
          <w:numId w:val="8"/>
        </w:numPr>
        <w:spacing w:before="0" w:after="0"/>
        <w:ind w:left="566"/>
        <w:rPr>
          <w:sz w:val="22"/>
          <w:szCs w:val="22"/>
        </w:rPr>
      </w:pPr>
      <w:r w:rsidRPr="008B17AE">
        <w:rPr>
          <w:sz w:val="22"/>
          <w:szCs w:val="22"/>
        </w:rPr>
        <w:t>A mérőváltók (meghibásodás vagy teljesítményigény változás miatti) cseréjéről és újrahitelesítéséről az üzemviteli megállapodásban megjelölt tulajdonos vagy üzemeltetési felelős köteles gondoskodni(megjegyzés: a mérőváltók OMH hitelesítésének érvényességi ideje a jelenleg érvényes szabályozás (309/2005 XII.25. Kormányrendelet) szerint korlátlan, a 2001. január 1. előtt hitelesített mérőváltók esetében pedig 15 év).</w:t>
      </w:r>
    </w:p>
    <w:p w14:paraId="65C1EB1A" w14:textId="77777777" w:rsidR="008B17AE" w:rsidRPr="008B17AE" w:rsidRDefault="008B17AE" w:rsidP="00D90BA6">
      <w:pPr>
        <w:numPr>
          <w:ilvl w:val="0"/>
          <w:numId w:val="8"/>
        </w:numPr>
        <w:spacing w:before="0" w:after="0"/>
        <w:ind w:left="566"/>
        <w:rPr>
          <w:sz w:val="22"/>
          <w:szCs w:val="22"/>
        </w:rPr>
      </w:pPr>
      <w:r w:rsidRPr="008B17AE">
        <w:rPr>
          <w:sz w:val="22"/>
          <w:szCs w:val="22"/>
        </w:rPr>
        <w:t>Elszámolási mérési célra csak MKEH (korábbi OMH) rendszerengedéllyel rendelkező típusok, és egyedileg hitelesített, MKEH plombával vagy matricával ellátott áramváltók építhetők be.</w:t>
      </w:r>
    </w:p>
    <w:p w14:paraId="5B653570"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Az áramváltók szekunder névleges teljesítményét olyanra kell választani, hogy a mérőkörök szekunder oldali tényleges terhelése (mérő és vezeték impedanciák együttes értéke) a mérőváltó névleges teljesítményének 25-100 %-a közötti tartományába essen. Ennek a feltételnek a teljesülését számítással kell ellenőrizni. </w:t>
      </w:r>
    </w:p>
    <w:p w14:paraId="54BFE03B" w14:textId="77777777" w:rsidR="008B17AE" w:rsidRPr="008B17AE" w:rsidRDefault="008B17AE" w:rsidP="00D90BA6">
      <w:pPr>
        <w:numPr>
          <w:ilvl w:val="0"/>
          <w:numId w:val="8"/>
        </w:numPr>
        <w:spacing w:before="0" w:after="0"/>
        <w:ind w:left="566"/>
        <w:rPr>
          <w:sz w:val="22"/>
          <w:szCs w:val="22"/>
        </w:rPr>
      </w:pPr>
      <w:r w:rsidRPr="008B17AE">
        <w:rPr>
          <w:sz w:val="22"/>
          <w:szCs w:val="22"/>
        </w:rPr>
        <w:lastRenderedPageBreak/>
        <w:t xml:space="preserve">A középfeszültségű áramváltók névleges szekunder árama </w:t>
      </w:r>
      <w:smartTag w:uri="urn:schemas-microsoft-com:office:smarttags" w:element="metricconverter">
        <w:smartTagPr>
          <w:attr w:name="ProductID" w:val="5 A"/>
        </w:smartTagPr>
        <w:r w:rsidRPr="008B17AE">
          <w:rPr>
            <w:sz w:val="22"/>
            <w:szCs w:val="22"/>
          </w:rPr>
          <w:t>5 A</w:t>
        </w:r>
      </w:smartTag>
      <w:r w:rsidRPr="008B17AE">
        <w:rPr>
          <w:sz w:val="22"/>
          <w:szCs w:val="22"/>
        </w:rPr>
        <w:t xml:space="preserve"> legyen. Ez az érték az </w:t>
      </w:r>
      <w:r w:rsidRPr="00D52A7A">
        <w:rPr>
          <w:sz w:val="22"/>
          <w:szCs w:val="22"/>
        </w:rPr>
        <w:t>NKM Áramhálózati</w:t>
      </w:r>
      <w:r w:rsidRPr="008B17AE">
        <w:rPr>
          <w:sz w:val="22"/>
          <w:szCs w:val="22"/>
        </w:rPr>
        <w:t xml:space="preserve"> Kft. Mérési Osztályával történt előzetes egyeztetés és megállapodás alapján </w:t>
      </w:r>
      <w:smartTag w:uri="urn:schemas-microsoft-com:office:smarttags" w:element="metricconverter">
        <w:smartTagPr>
          <w:attr w:name="ProductID" w:val="1 A"/>
        </w:smartTagPr>
        <w:r w:rsidRPr="008B17AE">
          <w:rPr>
            <w:sz w:val="22"/>
            <w:szCs w:val="22"/>
          </w:rPr>
          <w:t>1 A</w:t>
        </w:r>
      </w:smartTag>
      <w:r w:rsidRPr="008B17AE">
        <w:rPr>
          <w:sz w:val="22"/>
          <w:szCs w:val="22"/>
        </w:rPr>
        <w:t xml:space="preserve"> is lehet.</w:t>
      </w:r>
    </w:p>
    <w:p w14:paraId="600A0967"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120 kV-os áramváltók névleges szekunder árama </w:t>
      </w:r>
      <w:smartTag w:uri="urn:schemas-microsoft-com:office:smarttags" w:element="metricconverter">
        <w:smartTagPr>
          <w:attr w:name="ProductID" w:val="1 A"/>
        </w:smartTagPr>
        <w:r w:rsidRPr="008B17AE">
          <w:rPr>
            <w:sz w:val="22"/>
            <w:szCs w:val="22"/>
          </w:rPr>
          <w:t>1 A</w:t>
        </w:r>
      </w:smartTag>
      <w:r w:rsidRPr="008B17AE">
        <w:rPr>
          <w:sz w:val="22"/>
          <w:szCs w:val="22"/>
        </w:rPr>
        <w:t xml:space="preserve"> legyen.</w:t>
      </w:r>
    </w:p>
    <w:p w14:paraId="7C17A9AD" w14:textId="77777777" w:rsidR="008B17AE" w:rsidRPr="008B17AE" w:rsidRDefault="008B17AE" w:rsidP="00D90BA6">
      <w:pPr>
        <w:numPr>
          <w:ilvl w:val="0"/>
          <w:numId w:val="8"/>
        </w:numPr>
        <w:spacing w:before="0" w:after="0"/>
        <w:ind w:left="566"/>
        <w:rPr>
          <w:sz w:val="22"/>
          <w:szCs w:val="22"/>
        </w:rPr>
      </w:pPr>
      <w:r w:rsidRPr="008B17AE">
        <w:rPr>
          <w:sz w:val="22"/>
          <w:szCs w:val="22"/>
        </w:rPr>
        <w:t>Középfeszültségű mérések esetében az áramváltók és feszültségváltók elhelyezhetők:</w:t>
      </w:r>
      <w:r w:rsidRPr="008B17AE">
        <w:rPr>
          <w:sz w:val="22"/>
          <w:szCs w:val="22"/>
        </w:rPr>
        <w:br/>
      </w:r>
      <w:r w:rsidRPr="008B17AE">
        <w:rPr>
          <w:b/>
          <w:bCs/>
          <w:sz w:val="22"/>
          <w:szCs w:val="22"/>
        </w:rPr>
        <w:t>a.</w:t>
      </w:r>
      <w:r w:rsidRPr="008B17AE">
        <w:rPr>
          <w:sz w:val="22"/>
          <w:szCs w:val="22"/>
        </w:rPr>
        <w:t xml:space="preserve"> Önálló (csak a mérési célú áramváltókat és feszültségváltókat tartalmazó) zárt tokozott mérőcellában (pl. SM6 GBC, ABB ZK9, Moeller, Siemens 8DH10). </w:t>
      </w:r>
      <w:r w:rsidRPr="008B17AE">
        <w:rPr>
          <w:b/>
          <w:bCs/>
          <w:sz w:val="22"/>
          <w:szCs w:val="22"/>
        </w:rPr>
        <w:t>b.</w:t>
      </w:r>
      <w:r w:rsidRPr="008B17AE">
        <w:rPr>
          <w:sz w:val="22"/>
          <w:szCs w:val="22"/>
        </w:rPr>
        <w:t xml:space="preserve"> Egy transzformátoros leágazás esetén a transzformátor megszakítójával egybeépített kombinált mérőcellában (pl. SM6 DM1A). Ilyen kialakítás esetén további követelmény, hogy az áramváltók és feszültségváltók kapocsfedelei plombázottak legyenek, továbbá a mérés vezetékei és kismegszakítói (védelmi, telemechanikai, jelzés áramköröktől) elkülönített sorkapocs lécen legyenek kialakítva és plombázhatók legyenek. </w:t>
      </w:r>
    </w:p>
    <w:p w14:paraId="32D55C51" w14:textId="77777777" w:rsidR="008B17AE" w:rsidRPr="008B17AE" w:rsidRDefault="008B17AE" w:rsidP="00D90BA6">
      <w:pPr>
        <w:numPr>
          <w:ilvl w:val="0"/>
          <w:numId w:val="8"/>
        </w:numPr>
        <w:spacing w:before="0" w:after="0"/>
        <w:ind w:left="566"/>
        <w:jc w:val="left"/>
        <w:rPr>
          <w:sz w:val="22"/>
          <w:szCs w:val="22"/>
        </w:rPr>
      </w:pPr>
      <w:r w:rsidRPr="008B17AE">
        <w:rPr>
          <w:sz w:val="22"/>
          <w:szCs w:val="22"/>
        </w:rPr>
        <w:t>A középfeszültségű áramváltók és feszültségváltók kivitelének meg kell felelni a beépítési hely jellegének (szabadtér, belső tér).</w:t>
      </w:r>
    </w:p>
    <w:p w14:paraId="3E435CAD" w14:textId="77777777" w:rsidR="008B17AE" w:rsidRPr="008B17AE" w:rsidRDefault="008B17AE" w:rsidP="00D90BA6">
      <w:pPr>
        <w:numPr>
          <w:ilvl w:val="0"/>
          <w:numId w:val="8"/>
        </w:numPr>
        <w:spacing w:before="0" w:after="0"/>
        <w:ind w:left="566"/>
        <w:rPr>
          <w:sz w:val="22"/>
          <w:szCs w:val="22"/>
        </w:rPr>
      </w:pPr>
      <w:r w:rsidRPr="008B17AE">
        <w:rPr>
          <w:sz w:val="22"/>
          <w:szCs w:val="22"/>
        </w:rPr>
        <w:t>A középfeszültségű áramváltók és feszültségváltók legfontosabb adatait (típus, áttétel, gyári szám, hitelesítés ideje) a mérőcella előlapján, illetve ha nincs mérőcella, akkor a mérőszekrényben tartós felirattal, látható helyen fel kell tüntetni  (pl. címkenyomtatóval, nem törölhető táblafilccel)-</w:t>
      </w:r>
    </w:p>
    <w:p w14:paraId="39473D1A" w14:textId="77777777" w:rsidR="008B17AE" w:rsidRPr="008B17AE" w:rsidRDefault="008B17AE" w:rsidP="00D90BA6">
      <w:pPr>
        <w:numPr>
          <w:ilvl w:val="0"/>
          <w:numId w:val="8"/>
        </w:numPr>
        <w:spacing w:before="0" w:after="0"/>
        <w:ind w:left="566"/>
        <w:rPr>
          <w:sz w:val="22"/>
          <w:szCs w:val="22"/>
        </w:rPr>
      </w:pPr>
      <w:r w:rsidRPr="008B17AE">
        <w:rPr>
          <w:sz w:val="22"/>
          <w:szCs w:val="22"/>
        </w:rPr>
        <w:t>A mérőváltók kialakítása olyan legyen, hogy szerkezetük ne legyen megbontható, illetve az adattáblájuk ne legyen kicserélhető a hitelesítési jel és a záró bélyegző megsértése nélkül.</w:t>
      </w:r>
    </w:p>
    <w:p w14:paraId="7CFFE9A1" w14:textId="7C4E640A" w:rsidR="008B17AE" w:rsidRPr="008B17AE" w:rsidRDefault="008B17AE" w:rsidP="00D90BA6">
      <w:pPr>
        <w:numPr>
          <w:ilvl w:val="0"/>
          <w:numId w:val="8"/>
        </w:numPr>
        <w:spacing w:before="0" w:after="0"/>
        <w:ind w:left="566"/>
        <w:rPr>
          <w:sz w:val="22"/>
          <w:szCs w:val="22"/>
        </w:rPr>
      </w:pPr>
      <w:r w:rsidRPr="008B17AE">
        <w:rPr>
          <w:sz w:val="22"/>
          <w:szCs w:val="22"/>
        </w:rPr>
        <w:t xml:space="preserve">Az egyes primer áram értékekhez tartozó teljesítmények minimum, illetve maximum értékeit jelen </w:t>
      </w:r>
      <w:r w:rsidR="00D52A7A">
        <w:rPr>
          <w:sz w:val="22"/>
          <w:szCs w:val="22"/>
        </w:rPr>
        <w:t>szabályzat</w:t>
      </w:r>
      <w:r w:rsidRPr="008B17AE">
        <w:rPr>
          <w:sz w:val="22"/>
          <w:szCs w:val="22"/>
        </w:rPr>
        <w:t xml:space="preserve"> 6. számú melléklete adja meg.</w:t>
      </w:r>
    </w:p>
    <w:p w14:paraId="00B2C7DE"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középfeszültségű (11, 22, 35 kV-os) áramváltók termikus határárama 1 sec időhatár mellett minimum </w:t>
      </w:r>
      <w:r w:rsidRPr="008B17AE">
        <w:rPr>
          <w:sz w:val="22"/>
          <w:szCs w:val="22"/>
          <w:lang w:eastAsia="ko-KR"/>
        </w:rPr>
        <w:t>16 kA</w:t>
      </w:r>
      <w:r w:rsidRPr="008B17AE">
        <w:rPr>
          <w:sz w:val="22"/>
          <w:szCs w:val="22"/>
          <w:vertAlign w:val="subscript"/>
          <w:lang w:eastAsia="ko-KR"/>
        </w:rPr>
        <w:t>eff</w:t>
      </w:r>
      <w:r w:rsidRPr="008B17AE">
        <w:rPr>
          <w:sz w:val="22"/>
          <w:szCs w:val="22"/>
        </w:rPr>
        <w:t xml:space="preserve"> értékűek legyenek. </w:t>
      </w:r>
    </w:p>
    <w:p w14:paraId="65AA4538" w14:textId="77777777" w:rsidR="008B17AE" w:rsidRPr="008B17AE" w:rsidRDefault="008B17AE" w:rsidP="00D90BA6">
      <w:pPr>
        <w:numPr>
          <w:ilvl w:val="0"/>
          <w:numId w:val="8"/>
        </w:numPr>
        <w:spacing w:before="0" w:after="0"/>
        <w:ind w:left="566"/>
        <w:rPr>
          <w:sz w:val="22"/>
          <w:szCs w:val="22"/>
        </w:rPr>
      </w:pPr>
      <w:r w:rsidRPr="008B17AE">
        <w:rPr>
          <w:sz w:val="22"/>
          <w:szCs w:val="22"/>
        </w:rPr>
        <w:t>A 120 kV-os áramváltók minimális termikus határárama 3 sec időhatár mellett 31,5 kA</w:t>
      </w:r>
      <w:r w:rsidRPr="008B17AE">
        <w:rPr>
          <w:sz w:val="22"/>
          <w:szCs w:val="22"/>
          <w:vertAlign w:val="subscript"/>
        </w:rPr>
        <w:t>eff</w:t>
      </w:r>
      <w:r w:rsidRPr="008B17AE">
        <w:rPr>
          <w:sz w:val="22"/>
          <w:szCs w:val="22"/>
        </w:rPr>
        <w:t xml:space="preserve"> érték legyen.</w:t>
      </w:r>
    </w:p>
    <w:p w14:paraId="502E70AD"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Az áramváltók dinamikus határárama a termikus határáram 2,5-szerese legyen. </w:t>
      </w:r>
    </w:p>
    <w:p w14:paraId="20A58167" w14:textId="77777777" w:rsidR="008B17AE" w:rsidRPr="009B5D11" w:rsidRDefault="008B17AE" w:rsidP="009B5D11">
      <w:pPr>
        <w:pStyle w:val="Cmsor4"/>
        <w:ind w:left="284" w:hanging="283"/>
        <w:rPr>
          <w:rFonts w:ascii="Times New Roman" w:hAnsi="Times New Roman" w:cs="Times New Roman"/>
          <w:sz w:val="22"/>
          <w:szCs w:val="22"/>
        </w:rPr>
      </w:pPr>
      <w:bookmarkStart w:id="252" w:name="_Toc316989696"/>
      <w:bookmarkStart w:id="253" w:name="_Toc529889587"/>
      <w:r w:rsidRPr="009B5D11">
        <w:rPr>
          <w:rFonts w:ascii="Times New Roman" w:hAnsi="Times New Roman" w:cs="Times New Roman"/>
          <w:sz w:val="22"/>
          <w:szCs w:val="22"/>
        </w:rPr>
        <w:t>Közép és nagyfeszültségű feszültségváltók</w:t>
      </w:r>
      <w:bookmarkEnd w:id="252"/>
      <w:bookmarkEnd w:id="253"/>
    </w:p>
    <w:p w14:paraId="08621D1F" w14:textId="77777777" w:rsidR="008B17AE" w:rsidRPr="008B17AE" w:rsidRDefault="008B17AE" w:rsidP="008B17AE">
      <w:pPr>
        <w:numPr>
          <w:ilvl w:val="12"/>
          <w:numId w:val="0"/>
        </w:numPr>
        <w:spacing w:line="273" w:lineRule="exact"/>
        <w:rPr>
          <w:sz w:val="22"/>
          <w:szCs w:val="22"/>
        </w:rPr>
      </w:pPr>
      <w:r w:rsidRPr="008B17AE">
        <w:rPr>
          <w:sz w:val="22"/>
          <w:szCs w:val="22"/>
        </w:rPr>
        <w:t>Az elszámolási mérési célra beépített feszültségváltóknak az alábbi követelményeknek kell megfelelniük:</w:t>
      </w:r>
    </w:p>
    <w:p w14:paraId="28D2DA09"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Az érvényes szabványok (MSZ EN 60044/2) előírásainak megfelelő mérőváltók építhetők be. </w:t>
      </w:r>
    </w:p>
    <w:p w14:paraId="3C035227" w14:textId="77777777" w:rsidR="008B17AE" w:rsidRPr="008B17AE" w:rsidRDefault="008B17AE" w:rsidP="00D90BA6">
      <w:pPr>
        <w:numPr>
          <w:ilvl w:val="0"/>
          <w:numId w:val="8"/>
        </w:numPr>
        <w:spacing w:before="0" w:after="0"/>
        <w:ind w:left="566"/>
        <w:rPr>
          <w:sz w:val="22"/>
          <w:szCs w:val="22"/>
        </w:rPr>
      </w:pPr>
      <w:r w:rsidRPr="008B17AE">
        <w:rPr>
          <w:sz w:val="22"/>
          <w:szCs w:val="22"/>
        </w:rPr>
        <w:t>Elszámolási mérési célra csak MKEH (korábbi OMH) rendszerengedéllyel rendelkező típusok, és egyedileg hitelesített, MKEH plombával, vagy matricával ellátott feszültségváltók építhetők be.</w:t>
      </w:r>
    </w:p>
    <w:p w14:paraId="66737590" w14:textId="77777777" w:rsidR="008B17AE" w:rsidRPr="008B17AE" w:rsidRDefault="008B17AE" w:rsidP="00D90BA6">
      <w:pPr>
        <w:numPr>
          <w:ilvl w:val="0"/>
          <w:numId w:val="8"/>
        </w:numPr>
        <w:spacing w:before="0" w:after="0"/>
        <w:ind w:left="566"/>
        <w:rPr>
          <w:sz w:val="22"/>
          <w:szCs w:val="22"/>
        </w:rPr>
      </w:pPr>
      <w:r w:rsidRPr="008B17AE">
        <w:rPr>
          <w:sz w:val="22"/>
          <w:szCs w:val="22"/>
        </w:rPr>
        <w:t>A középfeszültségű feszültségváltók pontossági osztálya 0,5 legyen.</w:t>
      </w:r>
    </w:p>
    <w:p w14:paraId="7671F584"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120 kV-os feszültségváltók pontossági osztálya 0,2 legyen. </w:t>
      </w:r>
    </w:p>
    <w:p w14:paraId="0CE4D1DA" w14:textId="77777777" w:rsidR="008B17AE" w:rsidRPr="008B17AE" w:rsidRDefault="008B17AE" w:rsidP="00D90BA6">
      <w:pPr>
        <w:numPr>
          <w:ilvl w:val="0"/>
          <w:numId w:val="8"/>
        </w:numPr>
        <w:spacing w:before="0" w:after="0"/>
        <w:ind w:left="566"/>
        <w:rPr>
          <w:sz w:val="22"/>
          <w:szCs w:val="22"/>
        </w:rPr>
      </w:pPr>
      <w:r w:rsidRPr="008B17AE">
        <w:rPr>
          <w:sz w:val="22"/>
          <w:szCs w:val="22"/>
        </w:rPr>
        <w:t>A középfeszültségű feszültségváltók névleges primer vonali feszültsége 35, 22 vagy 11 kV, névleges fázis feszültsége 35 /</w:t>
      </w:r>
      <w:r w:rsidRPr="008B17AE">
        <w:rPr>
          <w:sz w:val="22"/>
          <w:szCs w:val="22"/>
        </w:rPr>
        <w:object w:dxaOrig="360" w:dyaOrig="360" w14:anchorId="679888C7">
          <v:shape id="_x0000_i1025" type="#_x0000_t75" style="width:18pt;height:18pt" o:ole="" fillcolor="window">
            <v:imagedata r:id="rId12" o:title=""/>
          </v:shape>
          <o:OLEObject Type="Embed" ProgID="Equation.3" ShapeID="_x0000_i1025" DrawAspect="Content" ObjectID="_1603707688" r:id="rId13"/>
        </w:object>
      </w:r>
      <w:r w:rsidRPr="008B17AE">
        <w:rPr>
          <w:sz w:val="22"/>
          <w:szCs w:val="22"/>
        </w:rPr>
        <w:t xml:space="preserve"> ,22 /</w:t>
      </w:r>
      <w:r w:rsidRPr="008B17AE">
        <w:rPr>
          <w:sz w:val="22"/>
          <w:szCs w:val="22"/>
        </w:rPr>
        <w:object w:dxaOrig="360" w:dyaOrig="360" w14:anchorId="61C4328D">
          <v:shape id="_x0000_i1026" type="#_x0000_t75" style="width:18pt;height:18pt" o:ole="" fillcolor="window">
            <v:imagedata r:id="rId12" o:title=""/>
          </v:shape>
          <o:OLEObject Type="Embed" ProgID="Equation.3" ShapeID="_x0000_i1026" DrawAspect="Content" ObjectID="_1603707689" r:id="rId14"/>
        </w:object>
      </w:r>
      <w:r w:rsidRPr="008B17AE">
        <w:rPr>
          <w:sz w:val="22"/>
          <w:szCs w:val="22"/>
        </w:rPr>
        <w:t xml:space="preserve"> vagy 11 /</w:t>
      </w:r>
      <w:r w:rsidRPr="008B17AE">
        <w:rPr>
          <w:sz w:val="22"/>
          <w:szCs w:val="22"/>
        </w:rPr>
        <w:object w:dxaOrig="360" w:dyaOrig="360" w14:anchorId="3ED43984">
          <v:shape id="_x0000_i1027" type="#_x0000_t75" style="width:18pt;height:18pt" o:ole="" fillcolor="window">
            <v:imagedata r:id="rId12" o:title=""/>
          </v:shape>
          <o:OLEObject Type="Embed" ProgID="Equation.3" ShapeID="_x0000_i1027" DrawAspect="Content" ObjectID="_1603707690" r:id="rId15"/>
        </w:object>
      </w:r>
      <w:r w:rsidRPr="008B17AE">
        <w:rPr>
          <w:sz w:val="22"/>
          <w:szCs w:val="22"/>
        </w:rPr>
        <w:t xml:space="preserve"> kV legyen.</w:t>
      </w:r>
    </w:p>
    <w:p w14:paraId="41534647" w14:textId="77777777" w:rsidR="008B17AE" w:rsidRPr="008B17AE" w:rsidRDefault="008B17AE" w:rsidP="00D90BA6">
      <w:pPr>
        <w:numPr>
          <w:ilvl w:val="0"/>
          <w:numId w:val="8"/>
        </w:numPr>
        <w:spacing w:before="0" w:after="0"/>
        <w:ind w:left="566"/>
        <w:rPr>
          <w:sz w:val="22"/>
          <w:szCs w:val="22"/>
        </w:rPr>
      </w:pPr>
      <w:r w:rsidRPr="008B17AE">
        <w:rPr>
          <w:sz w:val="22"/>
          <w:szCs w:val="22"/>
        </w:rPr>
        <w:t>A feszültségváltó névleges szekunder oldali vonali feszültsége 100 V, névleges fázis feszültsége 100/</w:t>
      </w:r>
      <w:r w:rsidRPr="008B17AE">
        <w:rPr>
          <w:sz w:val="22"/>
          <w:szCs w:val="22"/>
        </w:rPr>
        <w:object w:dxaOrig="360" w:dyaOrig="360" w14:anchorId="6EAF652D">
          <v:shape id="_x0000_i1028" type="#_x0000_t75" style="width:18pt;height:18pt" o:ole="" fillcolor="window">
            <v:imagedata r:id="rId12" o:title=""/>
          </v:shape>
          <o:OLEObject Type="Embed" ProgID="Equation.3" ShapeID="_x0000_i1028" DrawAspect="Content" ObjectID="_1603707691" r:id="rId16"/>
        </w:object>
      </w:r>
      <w:r w:rsidRPr="008B17AE">
        <w:rPr>
          <w:sz w:val="22"/>
          <w:szCs w:val="22"/>
        </w:rPr>
        <w:t xml:space="preserve"> V (57,7 V) legyen.</w:t>
      </w:r>
    </w:p>
    <w:p w14:paraId="32BBE078"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feszültségváltók szekunder tekercsére a mérők feszültségtekercsei mellett —a névleges terhelhetőség figyelembe vételével — a távleolvasás céljára szolgáló modem, valamint összegző/mérési adatgyűjtő készülékek, esetleg műterhelés köthetők rá. </w:t>
      </w:r>
    </w:p>
    <w:p w14:paraId="6C9F2ACA"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feszültségváltók szekunder tekercsének egyik kivezetését földpotenciálra kell kötni. </w:t>
      </w:r>
    </w:p>
    <w:p w14:paraId="3139875D" w14:textId="77777777" w:rsidR="008B17AE" w:rsidRPr="009B5D11" w:rsidRDefault="008B17AE" w:rsidP="009B5D11">
      <w:pPr>
        <w:pStyle w:val="Cmsor3"/>
        <w:ind w:left="709"/>
        <w:rPr>
          <w:rFonts w:ascii="Times New Roman" w:hAnsi="Times New Roman" w:cs="Times New Roman"/>
          <w:b/>
          <w:sz w:val="22"/>
          <w:szCs w:val="22"/>
        </w:rPr>
      </w:pPr>
      <w:bookmarkStart w:id="254" w:name="_Toc536724349"/>
      <w:bookmarkStart w:id="255" w:name="_Toc536724760"/>
      <w:bookmarkStart w:id="256" w:name="_Toc536724861"/>
      <w:bookmarkStart w:id="257" w:name="_Toc316989697"/>
      <w:bookmarkStart w:id="258" w:name="_Toc529889588"/>
      <w:r w:rsidRPr="009B5D11">
        <w:rPr>
          <w:rFonts w:ascii="Times New Roman" w:hAnsi="Times New Roman" w:cs="Times New Roman"/>
          <w:b/>
          <w:sz w:val="22"/>
          <w:szCs w:val="22"/>
        </w:rPr>
        <w:t>Első túláramvédelmi készülék</w:t>
      </w:r>
      <w:bookmarkEnd w:id="254"/>
      <w:bookmarkEnd w:id="255"/>
      <w:bookmarkEnd w:id="256"/>
      <w:bookmarkEnd w:id="257"/>
      <w:bookmarkEnd w:id="258"/>
    </w:p>
    <w:p w14:paraId="070AB78E" w14:textId="77777777" w:rsidR="008B17AE" w:rsidRPr="008B17AE" w:rsidRDefault="008B17AE" w:rsidP="008B17AE">
      <w:pPr>
        <w:rPr>
          <w:sz w:val="22"/>
          <w:szCs w:val="22"/>
        </w:rPr>
      </w:pPr>
      <w:r w:rsidRPr="008B17AE">
        <w:rPr>
          <w:sz w:val="22"/>
          <w:szCs w:val="22"/>
        </w:rPr>
        <w:t xml:space="preserve">A vételezett teljesítmény korlátozására szolgáló első túláramvédelmi készülék céljára olvadóbiztosítót kell alkalmazni. </w:t>
      </w:r>
    </w:p>
    <w:p w14:paraId="7CF720EB" w14:textId="77777777" w:rsidR="008B17AE" w:rsidRPr="00D52A7A" w:rsidRDefault="008B17AE" w:rsidP="008B17AE">
      <w:pPr>
        <w:rPr>
          <w:sz w:val="22"/>
          <w:szCs w:val="22"/>
        </w:rPr>
      </w:pPr>
      <w:r w:rsidRPr="008B17AE">
        <w:rPr>
          <w:sz w:val="22"/>
          <w:szCs w:val="22"/>
        </w:rPr>
        <w:t xml:space="preserve">Az első túláramvédelmi készüléket az </w:t>
      </w:r>
      <w:r w:rsidRPr="00D52A7A">
        <w:rPr>
          <w:sz w:val="22"/>
          <w:szCs w:val="22"/>
        </w:rPr>
        <w:t>NKM Áramhálózati Kft. biztosítja és az NKM Áramhálózati Kft. tulajdona.</w:t>
      </w:r>
    </w:p>
    <w:p w14:paraId="13F1DA28" w14:textId="77777777" w:rsidR="008B17AE" w:rsidRPr="008B17AE" w:rsidRDefault="008B17AE" w:rsidP="008B17AE">
      <w:pPr>
        <w:rPr>
          <w:sz w:val="22"/>
          <w:szCs w:val="22"/>
        </w:rPr>
      </w:pPr>
      <w:r w:rsidRPr="008B17AE">
        <w:rPr>
          <w:sz w:val="22"/>
          <w:szCs w:val="22"/>
        </w:rPr>
        <w:t xml:space="preserve">A felhasználó rendelkezésre álló teljesítményét, vagy az alkalmazott túláramvédelmi készülék értékét, hálózati csatlakozási szerződésben rögzíteni kell. </w:t>
      </w:r>
    </w:p>
    <w:p w14:paraId="14508FF2" w14:textId="77777777" w:rsidR="008B17AE" w:rsidRPr="008B17AE" w:rsidRDefault="008B17AE" w:rsidP="008B17AE">
      <w:pPr>
        <w:rPr>
          <w:sz w:val="22"/>
          <w:szCs w:val="22"/>
        </w:rPr>
      </w:pPr>
      <w:r w:rsidRPr="008B17AE">
        <w:rPr>
          <w:sz w:val="22"/>
          <w:szCs w:val="22"/>
        </w:rPr>
        <w:lastRenderedPageBreak/>
        <w:t xml:space="preserve">Az első túláramvédelmet úgy kell kialakítani, hogy ahhoz a felhasználó zárópecsét eltávolítása nélkül ne férhessen hozzá. </w:t>
      </w:r>
    </w:p>
    <w:p w14:paraId="5E15337E" w14:textId="143C1078" w:rsidR="008B17AE" w:rsidRPr="00FB49E9" w:rsidRDefault="008B17AE" w:rsidP="00FB49E9">
      <w:pPr>
        <w:pStyle w:val="Cmsor1"/>
        <w:ind w:left="397" w:hanging="397"/>
        <w:jc w:val="both"/>
      </w:pPr>
      <w:bookmarkStart w:id="259" w:name="_Toc415834272"/>
      <w:bookmarkStart w:id="260" w:name="_Toc415834436"/>
      <w:bookmarkStart w:id="261" w:name="_Toc529889589"/>
      <w:r w:rsidRPr="00FB49E9">
        <w:t>A Háztartási Méretű Kiserőművek és kiserőművek mérésére vonatkozó egyedi szabályok</w:t>
      </w:r>
      <w:bookmarkEnd w:id="259"/>
      <w:bookmarkEnd w:id="260"/>
      <w:bookmarkEnd w:id="261"/>
      <w:r w:rsidRPr="00FB49E9">
        <w:t xml:space="preserve"> </w:t>
      </w:r>
    </w:p>
    <w:p w14:paraId="6E653E6A" w14:textId="77777777" w:rsidR="008B17AE" w:rsidRPr="00FB49E9" w:rsidRDefault="008B17AE" w:rsidP="00FB49E9">
      <w:pPr>
        <w:pStyle w:val="Cmsor2"/>
        <w:ind w:left="709"/>
        <w:rPr>
          <w:rFonts w:ascii="Times New Roman" w:hAnsi="Times New Roman" w:cs="Times New Roman"/>
          <w:b/>
          <w:i/>
        </w:rPr>
      </w:pPr>
      <w:bookmarkStart w:id="262" w:name="_Toc529889590"/>
      <w:r w:rsidRPr="00FB49E9">
        <w:rPr>
          <w:rFonts w:ascii="Times New Roman" w:hAnsi="Times New Roman" w:cs="Times New Roman"/>
          <w:b/>
          <w:i/>
        </w:rPr>
        <w:t>Mérési pont</w:t>
      </w:r>
      <w:bookmarkEnd w:id="262"/>
    </w:p>
    <w:p w14:paraId="3D1859F3" w14:textId="2DF255FA" w:rsidR="008B17AE" w:rsidRPr="008B17AE" w:rsidRDefault="008B17AE" w:rsidP="008B17AE">
      <w:pPr>
        <w:pStyle w:val="Szvegtrzs2"/>
        <w:tabs>
          <w:tab w:val="left" w:pos="709"/>
        </w:tabs>
        <w:spacing w:before="120" w:after="0" w:line="240" w:lineRule="auto"/>
        <w:jc w:val="both"/>
        <w:rPr>
          <w:sz w:val="22"/>
          <w:szCs w:val="22"/>
        </w:rPr>
      </w:pPr>
      <w:r w:rsidRPr="008B17AE">
        <w:rPr>
          <w:sz w:val="22"/>
          <w:szCs w:val="22"/>
        </w:rPr>
        <w:t>A háztartási méretű kiserőművek (továbbiakban HMKE) mérési helyét a</w:t>
      </w:r>
      <w:r w:rsidR="00D52A7A">
        <w:rPr>
          <w:sz w:val="22"/>
          <w:szCs w:val="22"/>
        </w:rPr>
        <w:t>z</w:t>
      </w:r>
      <w:r w:rsidRPr="008B17AE">
        <w:rPr>
          <w:sz w:val="22"/>
          <w:szCs w:val="22"/>
        </w:rPr>
        <w:t xml:space="preserve"> </w:t>
      </w:r>
      <w:r w:rsidR="00D52A7A">
        <w:rPr>
          <w:sz w:val="22"/>
          <w:szCs w:val="22"/>
        </w:rPr>
        <w:t xml:space="preserve">N31 - </w:t>
      </w:r>
      <w:r w:rsidRPr="008B17AE">
        <w:rPr>
          <w:sz w:val="22"/>
          <w:szCs w:val="22"/>
        </w:rPr>
        <w:t xml:space="preserve">405. számú </w:t>
      </w:r>
      <w:r w:rsidR="00D52A7A" w:rsidRPr="0023204C">
        <w:rPr>
          <w:sz w:val="22"/>
          <w:szCs w:val="22"/>
        </w:rPr>
        <w:t>Csatlakozó és mérőhely létesítés, bővítés szabályai</w:t>
      </w:r>
      <w:r w:rsidRPr="008B17AE">
        <w:rPr>
          <w:sz w:val="22"/>
          <w:szCs w:val="22"/>
        </w:rPr>
        <w:t xml:space="preserve"> ügyrend mérőhely elhelyezési alapelveinek figyelembe vételével kell meghatározni. A mérési pontot létesítéskor úgy kell kijelölni, hogy az elszámolási mérés lehetőleg a csatlakozási pontra kerüljön, amely egyben a tulajdoni határ az </w:t>
      </w:r>
      <w:r w:rsidRPr="00D52A7A">
        <w:rPr>
          <w:sz w:val="22"/>
          <w:szCs w:val="22"/>
        </w:rPr>
        <w:t>NKM Áramhálózati</w:t>
      </w:r>
      <w:r w:rsidRPr="008B17AE">
        <w:rPr>
          <w:sz w:val="22"/>
          <w:szCs w:val="22"/>
        </w:rPr>
        <w:t xml:space="preserve"> Kft. és a felhasználó között. </w:t>
      </w:r>
    </w:p>
    <w:p w14:paraId="6A3F996A" w14:textId="77777777" w:rsidR="008B17AE" w:rsidRPr="00FB49E9" w:rsidRDefault="008B17AE" w:rsidP="00FB49E9">
      <w:pPr>
        <w:pStyle w:val="Cmsor2"/>
        <w:ind w:left="709"/>
        <w:rPr>
          <w:rFonts w:ascii="Times New Roman" w:hAnsi="Times New Roman" w:cs="Times New Roman"/>
          <w:b/>
          <w:i/>
        </w:rPr>
      </w:pPr>
      <w:bookmarkStart w:id="263" w:name="_Toc529889591"/>
      <w:r w:rsidRPr="00FB49E9">
        <w:rPr>
          <w:rFonts w:ascii="Times New Roman" w:hAnsi="Times New Roman" w:cs="Times New Roman"/>
          <w:b/>
          <w:i/>
        </w:rPr>
        <w:t>Csatlakozási pont</w:t>
      </w:r>
      <w:bookmarkEnd w:id="263"/>
    </w:p>
    <w:p w14:paraId="24ED650E" w14:textId="77777777" w:rsidR="008B17AE" w:rsidRPr="008B17AE" w:rsidRDefault="008B17AE" w:rsidP="008B17AE">
      <w:pPr>
        <w:pStyle w:val="Szvegtrzs2"/>
        <w:tabs>
          <w:tab w:val="left" w:pos="709"/>
        </w:tabs>
        <w:spacing w:before="120" w:after="0" w:line="240" w:lineRule="auto"/>
        <w:jc w:val="both"/>
        <w:rPr>
          <w:sz w:val="22"/>
          <w:szCs w:val="22"/>
        </w:rPr>
      </w:pPr>
      <w:r w:rsidRPr="008B17AE">
        <w:rPr>
          <w:sz w:val="22"/>
          <w:szCs w:val="22"/>
        </w:rPr>
        <w:t>A háztartási méretű kiserőmű csatlakozási pontja megegyezik a termelni kívánó felhasználó — ugyanazon a telephelyen lévő — vételezési csatlakozási pontjával. A csatlakozási ponton betáplálásra rendelkezésre álló teljesítmény felső határa a felhasználóként rendelkezésre álló teljesítmény.</w:t>
      </w:r>
    </w:p>
    <w:p w14:paraId="424A92FE" w14:textId="77777777" w:rsidR="008B17AE" w:rsidRPr="00FB49E9" w:rsidRDefault="008B17AE" w:rsidP="00FB49E9">
      <w:pPr>
        <w:pStyle w:val="Cmsor2"/>
        <w:ind w:left="709"/>
        <w:rPr>
          <w:rFonts w:ascii="Times New Roman" w:hAnsi="Times New Roman" w:cs="Times New Roman"/>
          <w:b/>
          <w:i/>
        </w:rPr>
      </w:pPr>
      <w:bookmarkStart w:id="264" w:name="_Toc529889592"/>
      <w:r w:rsidRPr="00FB49E9">
        <w:rPr>
          <w:rFonts w:ascii="Times New Roman" w:hAnsi="Times New Roman" w:cs="Times New Roman"/>
          <w:b/>
          <w:i/>
        </w:rPr>
        <w:t>Csatlakozási feltételek</w:t>
      </w:r>
      <w:bookmarkEnd w:id="264"/>
    </w:p>
    <w:p w14:paraId="41F5E9FF" w14:textId="77777777" w:rsidR="008B17AE" w:rsidRPr="008B17AE" w:rsidRDefault="008B17AE" w:rsidP="008B17AE">
      <w:pPr>
        <w:pStyle w:val="Szvegtrzs2"/>
        <w:tabs>
          <w:tab w:val="left" w:pos="709"/>
        </w:tabs>
        <w:spacing w:before="120" w:after="0" w:line="240" w:lineRule="auto"/>
        <w:jc w:val="both"/>
        <w:rPr>
          <w:sz w:val="22"/>
          <w:szCs w:val="22"/>
        </w:rPr>
      </w:pPr>
      <w:r w:rsidRPr="008B17AE">
        <w:rPr>
          <w:sz w:val="22"/>
          <w:szCs w:val="22"/>
        </w:rPr>
        <w:t xml:space="preserve">A háztartási méretű kiserőmű inverteren, csatlakozó berendezésen, felhasználói-, illetve összekötő berendezésen, vagy magánvezetéken keresztül csatlakoztatható a közcélú hálózatra. Ha a termelőegység villamos forgógép, az inverteres csatlakozástól el lehet tekinteni, azonban műszaki követelmények szempontjából az inverteres csatlakozásnak kell megfelelnie. </w:t>
      </w:r>
    </w:p>
    <w:p w14:paraId="40ABC967" w14:textId="77777777" w:rsidR="008B17AE" w:rsidRPr="008B17AE" w:rsidRDefault="008B17AE" w:rsidP="008B17AE">
      <w:pPr>
        <w:pStyle w:val="Szvegtrzs2"/>
        <w:tabs>
          <w:tab w:val="left" w:pos="709"/>
        </w:tabs>
        <w:spacing w:before="120" w:after="0" w:line="240" w:lineRule="auto"/>
        <w:jc w:val="both"/>
        <w:rPr>
          <w:sz w:val="22"/>
          <w:szCs w:val="22"/>
        </w:rPr>
      </w:pPr>
      <w:r w:rsidRPr="008B17AE">
        <w:rPr>
          <w:iCs/>
          <w:sz w:val="22"/>
          <w:szCs w:val="22"/>
        </w:rPr>
        <w:t xml:space="preserve">Egyfázisú </w:t>
      </w:r>
      <w:r w:rsidRPr="008B17AE">
        <w:rPr>
          <w:sz w:val="22"/>
          <w:szCs w:val="22"/>
        </w:rPr>
        <w:t xml:space="preserve">termelőegység 2,5 kVA teljesítményig csatlakoztatható a kisfeszültségű hálózatra. 2,5 kVA felett csak 3 fázisú csatlakoztatás megengedett. Amennyiben a felhasználó egyfázisú csatlakozással rendelkezik és a szerződés szerinti kismegszakító érték lehetővé teszi, több egyfázisú termelő berendezés is csatlakoztatható, de ezek összteljesítménye legfeljebb 5 kVA lehet. </w:t>
      </w:r>
    </w:p>
    <w:p w14:paraId="195A5CCC" w14:textId="77777777" w:rsidR="008B17AE" w:rsidRPr="00FB49E9" w:rsidRDefault="008B17AE" w:rsidP="00FB49E9">
      <w:pPr>
        <w:pStyle w:val="Cmsor2"/>
        <w:ind w:left="709"/>
        <w:rPr>
          <w:rFonts w:ascii="Times New Roman" w:hAnsi="Times New Roman" w:cs="Times New Roman"/>
          <w:b/>
          <w:i/>
        </w:rPr>
      </w:pPr>
      <w:bookmarkStart w:id="265" w:name="_Toc529889593"/>
      <w:r w:rsidRPr="00FB49E9">
        <w:rPr>
          <w:rFonts w:ascii="Times New Roman" w:hAnsi="Times New Roman" w:cs="Times New Roman"/>
          <w:b/>
          <w:i/>
        </w:rPr>
        <w:t>Műszaki felügyelet</w:t>
      </w:r>
      <w:bookmarkEnd w:id="265"/>
    </w:p>
    <w:p w14:paraId="3AA6B28F" w14:textId="77777777" w:rsidR="008B17AE" w:rsidRPr="008B17AE" w:rsidRDefault="008B17AE" w:rsidP="008B17AE">
      <w:pPr>
        <w:pStyle w:val="Szvegtrzs2"/>
        <w:tabs>
          <w:tab w:val="left" w:pos="709"/>
        </w:tabs>
        <w:spacing w:before="120" w:after="0" w:line="240" w:lineRule="auto"/>
        <w:jc w:val="both"/>
        <w:rPr>
          <w:sz w:val="22"/>
          <w:szCs w:val="22"/>
        </w:rPr>
      </w:pPr>
      <w:r w:rsidRPr="008B17AE">
        <w:rPr>
          <w:sz w:val="22"/>
          <w:szCs w:val="22"/>
        </w:rPr>
        <w:t xml:space="preserve">A rendszer műszaki felügyelete kiterjed az eszközök műszaki felügyeletére (működtetés, hibaelhárítás-, fogyasztásmérők hitelesítési cseréje, helyszíni műszeres ellenőrzése, stb.), valamint a mérési adatok ellenőrzésére, illetve elemzésére. E feladat ellátása érdekében az </w:t>
      </w:r>
      <w:r w:rsidRPr="0063461E">
        <w:rPr>
          <w:sz w:val="22"/>
          <w:szCs w:val="22"/>
        </w:rPr>
        <w:t>NKM Áramhálózati Kft. által kért adatokat a rendszerhasználó rendelkezésére bocsátja, továbbá biztosítja, hogy előzetes bejelentkezés alapján a mérési helyekre az NKM Áramhálózati Kft. szakemberei,</w:t>
      </w:r>
      <w:r w:rsidRPr="008B17AE">
        <w:rPr>
          <w:sz w:val="22"/>
          <w:szCs w:val="22"/>
        </w:rPr>
        <w:t xml:space="preserve"> illetve megbízottjai bejuthassanak és a munkájukat akadálytalanul végezhessék.</w:t>
      </w:r>
    </w:p>
    <w:p w14:paraId="281CF77C" w14:textId="77777777" w:rsidR="008B17AE" w:rsidRPr="008B17AE" w:rsidRDefault="008B17AE" w:rsidP="008B17AE">
      <w:pPr>
        <w:pStyle w:val="Szvegtrzs2"/>
        <w:tabs>
          <w:tab w:val="left" w:pos="709"/>
        </w:tabs>
        <w:spacing w:line="240" w:lineRule="auto"/>
        <w:jc w:val="both"/>
        <w:rPr>
          <w:sz w:val="22"/>
          <w:szCs w:val="22"/>
        </w:rPr>
      </w:pPr>
      <w:r w:rsidRPr="008B17AE">
        <w:rPr>
          <w:sz w:val="22"/>
          <w:szCs w:val="22"/>
        </w:rPr>
        <w:t xml:space="preserve">A mérőberendezésekkel kapcsolatos olyan helyszíni munka, amely a mérést befolyásolhatja, csak a felek együttes jelenléte mellett végezhető. </w:t>
      </w:r>
    </w:p>
    <w:p w14:paraId="7A4F1A39" w14:textId="77777777" w:rsidR="008B17AE" w:rsidRPr="00FB49E9" w:rsidRDefault="008B17AE" w:rsidP="00FB49E9">
      <w:pPr>
        <w:pStyle w:val="Cmsor2"/>
        <w:ind w:left="709"/>
        <w:rPr>
          <w:rFonts w:ascii="Times New Roman" w:hAnsi="Times New Roman" w:cs="Times New Roman"/>
          <w:b/>
          <w:i/>
        </w:rPr>
      </w:pPr>
      <w:bookmarkStart w:id="266" w:name="_Toc529889594"/>
      <w:r w:rsidRPr="00FB49E9">
        <w:rPr>
          <w:rFonts w:ascii="Times New Roman" w:hAnsi="Times New Roman" w:cs="Times New Roman"/>
          <w:b/>
          <w:i/>
        </w:rPr>
        <w:t>Érintésvédelem</w:t>
      </w:r>
      <w:bookmarkEnd w:id="266"/>
    </w:p>
    <w:p w14:paraId="47ADF62A" w14:textId="77777777" w:rsidR="008B17AE" w:rsidRPr="008B17AE" w:rsidRDefault="008B17AE" w:rsidP="008B17AE">
      <w:pPr>
        <w:pStyle w:val="Szvegtrzs2"/>
        <w:tabs>
          <w:tab w:val="left" w:pos="709"/>
        </w:tabs>
        <w:spacing w:before="120" w:after="0" w:line="240" w:lineRule="auto"/>
        <w:jc w:val="both"/>
        <w:rPr>
          <w:sz w:val="22"/>
          <w:szCs w:val="22"/>
        </w:rPr>
      </w:pPr>
      <w:r w:rsidRPr="008B17AE">
        <w:rPr>
          <w:sz w:val="22"/>
          <w:szCs w:val="22"/>
        </w:rPr>
        <w:t>A HMKE-t üzemeltető felhasználó, felhasználói berendezéseinek érintésvédelmi megoldásai meg kell feleljenek a berendezés gyártójának megfelelőségi nyilatkozata, és/vagy az akkreditált független vizsgáló intézmény által kiadott tanúsítvány előírásainak, illetve a közcélú hálózatokra a csatlakozási ponton megkövetelhető érintésvédelmi előírásoknak. Amennyiben az inverteres hálózati kapcsolatnál alkalmazott inverter váltakozó áramú kimenete nem földelhető, úgy leválasztó transzformátoron keresztül történő csatlakozást kell kialakítani.</w:t>
      </w:r>
    </w:p>
    <w:p w14:paraId="77C99407" w14:textId="77777777" w:rsidR="008B17AE" w:rsidRPr="00FB49E9" w:rsidRDefault="008B17AE" w:rsidP="00FB49E9">
      <w:pPr>
        <w:pStyle w:val="Cmsor2"/>
        <w:ind w:left="709"/>
        <w:rPr>
          <w:rFonts w:ascii="Times New Roman" w:hAnsi="Times New Roman" w:cs="Times New Roman"/>
          <w:b/>
          <w:i/>
        </w:rPr>
      </w:pPr>
      <w:bookmarkStart w:id="267" w:name="_Toc529889595"/>
      <w:r w:rsidRPr="00FB49E9">
        <w:rPr>
          <w:rFonts w:ascii="Times New Roman" w:hAnsi="Times New Roman" w:cs="Times New Roman"/>
          <w:b/>
          <w:i/>
        </w:rPr>
        <w:t>Túlfeszültség védelem</w:t>
      </w:r>
      <w:bookmarkEnd w:id="267"/>
    </w:p>
    <w:p w14:paraId="0B40CA88" w14:textId="77777777" w:rsidR="008B17AE" w:rsidRPr="008B17AE" w:rsidRDefault="008B17AE" w:rsidP="008B17AE">
      <w:pPr>
        <w:pStyle w:val="Szvegtrzs2"/>
        <w:tabs>
          <w:tab w:val="left" w:pos="709"/>
        </w:tabs>
        <w:spacing w:before="120" w:after="0" w:line="240" w:lineRule="auto"/>
        <w:jc w:val="both"/>
        <w:rPr>
          <w:sz w:val="22"/>
          <w:szCs w:val="22"/>
        </w:rPr>
      </w:pPr>
      <w:r w:rsidRPr="008B17AE">
        <w:rPr>
          <w:sz w:val="22"/>
          <w:szCs w:val="22"/>
        </w:rPr>
        <w:t>A HMKE-t üzemeltető felhasználó</w:t>
      </w:r>
      <w:r w:rsidRPr="008B17AE" w:rsidDel="00377987">
        <w:rPr>
          <w:sz w:val="22"/>
          <w:szCs w:val="22"/>
        </w:rPr>
        <w:t xml:space="preserve"> </w:t>
      </w:r>
      <w:r w:rsidRPr="008B17AE">
        <w:rPr>
          <w:sz w:val="22"/>
          <w:szCs w:val="22"/>
        </w:rPr>
        <w:t>a csatlakozási ponton potenciális túlfeszültség forrás, ezért a telepítendő berendezésnek rendelkeznie kell a típusának megfelelő komplex túlfeszültség védelemmel, amely a hálózatba kerülő túlfeszültséget a szabványban rögzített mértékre korlátozza. A termelő berendezés túlfeszültség védelmi megoldását a HMKE csatlakozási dokumentációjának tartalmaznia kell.</w:t>
      </w:r>
    </w:p>
    <w:p w14:paraId="4FA66BCB" w14:textId="77777777" w:rsidR="008B17AE" w:rsidRPr="00FB49E9" w:rsidRDefault="008B17AE" w:rsidP="00FB49E9">
      <w:pPr>
        <w:pStyle w:val="Cmsor2"/>
        <w:ind w:left="709"/>
        <w:rPr>
          <w:rFonts w:ascii="Times New Roman" w:hAnsi="Times New Roman" w:cs="Times New Roman"/>
          <w:b/>
          <w:i/>
        </w:rPr>
      </w:pPr>
      <w:bookmarkStart w:id="268" w:name="_Toc529889596"/>
      <w:r w:rsidRPr="00FB49E9">
        <w:rPr>
          <w:rFonts w:ascii="Times New Roman" w:hAnsi="Times New Roman" w:cs="Times New Roman"/>
          <w:b/>
          <w:i/>
        </w:rPr>
        <w:lastRenderedPageBreak/>
        <w:t>Betáplálási nyilatkozat</w:t>
      </w:r>
      <w:bookmarkEnd w:id="268"/>
    </w:p>
    <w:p w14:paraId="3E8220EA" w14:textId="77777777" w:rsidR="008B17AE" w:rsidRPr="008B17AE" w:rsidRDefault="008B17AE" w:rsidP="008B17AE">
      <w:pPr>
        <w:pStyle w:val="Szvegtrzs2"/>
        <w:tabs>
          <w:tab w:val="left" w:pos="709"/>
        </w:tabs>
        <w:spacing w:before="120" w:after="0" w:line="240" w:lineRule="auto"/>
        <w:jc w:val="both"/>
        <w:rPr>
          <w:sz w:val="22"/>
          <w:szCs w:val="22"/>
        </w:rPr>
      </w:pPr>
      <w:r w:rsidRPr="008B17AE">
        <w:rPr>
          <w:sz w:val="22"/>
          <w:szCs w:val="22"/>
        </w:rPr>
        <w:t>A termelni kívánó felhasználó (ide értve a jogszabályok szerint engedélyezett módon továbbadó felhasználót is) a HMKE létesítésére vonatkozó igénybejelentésben köteles nyilatkozni arról, hogy kíván-e villamos energiát betáplálni a közcélú hálózatba, vagy kizárólag saját célra vásárolt villamos energia mennyiségének a csökkentése illetve kielégítése érdekében kíván villamos energiát termelni. Ha a HMKE-t üzemeltető felhasználó a csatlakozási ponton a közcélú hálózatba betáplálni nem kíván, akkor a felhasználóként alkalmazott mérés műszaki megoldás és elszámolási mód marad érvényben.</w:t>
      </w:r>
    </w:p>
    <w:p w14:paraId="21358681" w14:textId="77777777" w:rsidR="008B17AE" w:rsidRPr="00FB49E9" w:rsidRDefault="008B17AE" w:rsidP="00FB49E9">
      <w:pPr>
        <w:pStyle w:val="Cmsor2"/>
        <w:ind w:left="709"/>
        <w:rPr>
          <w:rFonts w:ascii="Times New Roman" w:hAnsi="Times New Roman" w:cs="Times New Roman"/>
          <w:b/>
          <w:i/>
        </w:rPr>
      </w:pPr>
      <w:bookmarkStart w:id="269" w:name="_Toc529889597"/>
      <w:r w:rsidRPr="00FB49E9">
        <w:rPr>
          <w:rFonts w:ascii="Times New Roman" w:hAnsi="Times New Roman" w:cs="Times New Roman"/>
          <w:b/>
          <w:i/>
        </w:rPr>
        <w:t>Védelmi leválasztás</w:t>
      </w:r>
      <w:bookmarkEnd w:id="269"/>
    </w:p>
    <w:p w14:paraId="1D75C002" w14:textId="77777777" w:rsidR="008B17AE" w:rsidRPr="008B17AE" w:rsidRDefault="008B17AE" w:rsidP="008B17AE">
      <w:pPr>
        <w:pStyle w:val="Szvegtrzs2"/>
        <w:tabs>
          <w:tab w:val="left" w:pos="709"/>
        </w:tabs>
        <w:spacing w:before="120" w:after="0" w:line="240" w:lineRule="auto"/>
        <w:jc w:val="both"/>
        <w:rPr>
          <w:sz w:val="22"/>
          <w:szCs w:val="22"/>
        </w:rPr>
      </w:pPr>
      <w:r w:rsidRPr="008B17AE">
        <w:rPr>
          <w:sz w:val="22"/>
          <w:szCs w:val="22"/>
        </w:rPr>
        <w:t xml:space="preserve">A hálózati engedélyes közcélú hálózatán, a termelni kívánó felhasználó hálózatán vagy a HMKE-ben bekövetkező hiba esetén, a közcélú hálózatról történő leválasztásra a felhasználói oldalon olyan automatikus (védelmi) kapcsoló-berendezést kell alkalmazni, amelyet védelmi berendezés működtet. A kapcsoló berendezésnek galvanikus leválasztást kell biztosítania. A kapcsoló-berendezést az inverter váltakozó áramú oldalán kell elhelyezni, kialakítása pedig olyan legyen, hogy az inverter belső hibája esetén se váljon működésképtelenné. A kapcsoló-berendezés a beépítés helyén fellépő zárlati áramot károsodás nélkül legyen képes elviselni. A védelmeknek ki kell elégíteniük az Elosztói Szabályzat 6/B. számú mellékletében felsorolt műszaki követelményeket. </w:t>
      </w:r>
    </w:p>
    <w:p w14:paraId="4953C898" w14:textId="77777777" w:rsidR="008B17AE" w:rsidRPr="008B17AE" w:rsidRDefault="008B17AE" w:rsidP="00FB49E9">
      <w:pPr>
        <w:pStyle w:val="Cmsor2"/>
        <w:ind w:left="709"/>
        <w:rPr>
          <w:rFonts w:ascii="Times New Roman" w:hAnsi="Times New Roman" w:cs="Times New Roman"/>
          <w:caps/>
          <w:color w:val="E36C0A"/>
          <w:sz w:val="22"/>
          <w:szCs w:val="22"/>
        </w:rPr>
      </w:pPr>
      <w:r w:rsidRPr="008B17AE">
        <w:rPr>
          <w:rFonts w:ascii="Times New Roman" w:hAnsi="Times New Roman" w:cs="Times New Roman"/>
          <w:sz w:val="22"/>
          <w:szCs w:val="22"/>
        </w:rPr>
        <w:t xml:space="preserve"> </w:t>
      </w:r>
      <w:bookmarkStart w:id="270" w:name="_Toc529889598"/>
      <w:r w:rsidRPr="00FB49E9">
        <w:rPr>
          <w:rFonts w:ascii="Times New Roman" w:hAnsi="Times New Roman" w:cs="Times New Roman"/>
          <w:b/>
          <w:i/>
        </w:rPr>
        <w:t>Minimum követelmények</w:t>
      </w:r>
      <w:bookmarkEnd w:id="270"/>
    </w:p>
    <w:p w14:paraId="2E434E14" w14:textId="77777777" w:rsidR="008B17AE" w:rsidRPr="008B17AE" w:rsidRDefault="008B17AE" w:rsidP="008B17AE">
      <w:pPr>
        <w:pStyle w:val="Szvegtrzs2"/>
        <w:tabs>
          <w:tab w:val="left" w:pos="709"/>
        </w:tabs>
        <w:spacing w:before="120" w:after="0" w:line="240" w:lineRule="auto"/>
        <w:jc w:val="both"/>
        <w:rPr>
          <w:sz w:val="22"/>
          <w:szCs w:val="22"/>
        </w:rPr>
      </w:pPr>
      <w:r w:rsidRPr="008B17AE">
        <w:rPr>
          <w:sz w:val="22"/>
          <w:szCs w:val="22"/>
        </w:rPr>
        <w:t>A HMKE hálózatra csatlakoztatásánál, a minimális követelmény, hogy a rákapcsolás tartós hálózati feszültség esetén fázissorrend-helyesen, illetve egyfázisú csatlakozás esetén a feszültség szimmetria biztosítása érdekében, az üzemeltető által előírt fázisra történjen. A beépített berendezések csatlakozása fixen történjen, bontható csatlakozás (pl. dugaszoló aljzaton keresztüli) nem engedélyezett!</w:t>
      </w:r>
    </w:p>
    <w:p w14:paraId="67172D74" w14:textId="77777777" w:rsidR="008B17AE" w:rsidRPr="008B17AE" w:rsidRDefault="008B17AE" w:rsidP="008B17AE">
      <w:pPr>
        <w:pStyle w:val="Szvegtrzs2"/>
        <w:tabs>
          <w:tab w:val="left" w:pos="709"/>
        </w:tabs>
        <w:spacing w:after="0" w:line="240" w:lineRule="auto"/>
        <w:jc w:val="both"/>
        <w:rPr>
          <w:sz w:val="22"/>
          <w:szCs w:val="22"/>
        </w:rPr>
      </w:pPr>
    </w:p>
    <w:p w14:paraId="7F37B352" w14:textId="77777777" w:rsidR="008B17AE" w:rsidRPr="008B17AE" w:rsidRDefault="008B17AE" w:rsidP="008B17AE">
      <w:pPr>
        <w:pStyle w:val="Szvegtrzs2"/>
        <w:tabs>
          <w:tab w:val="left" w:pos="709"/>
        </w:tabs>
        <w:spacing w:after="0" w:line="240" w:lineRule="auto"/>
        <w:jc w:val="both"/>
        <w:rPr>
          <w:sz w:val="22"/>
          <w:szCs w:val="22"/>
        </w:rPr>
      </w:pPr>
      <w:r w:rsidRPr="008B17AE">
        <w:rPr>
          <w:sz w:val="22"/>
          <w:szCs w:val="22"/>
        </w:rPr>
        <w:t xml:space="preserve">A kiserőművek méréséhez szükséges mérőcellát, áramváltókat és feszültségváltókat a termelői engedélyes vagy beruházó biztosítja. </w:t>
      </w:r>
    </w:p>
    <w:p w14:paraId="45205ABE" w14:textId="77777777" w:rsidR="008B17AE" w:rsidRPr="00FB49E9" w:rsidRDefault="008B17AE" w:rsidP="00FB49E9">
      <w:pPr>
        <w:pStyle w:val="Cmsor1"/>
        <w:ind w:left="397" w:hanging="397"/>
      </w:pPr>
      <w:bookmarkStart w:id="271" w:name="_Toc415834285"/>
      <w:bookmarkStart w:id="272" w:name="_Toc415834449"/>
      <w:bookmarkStart w:id="273" w:name="_Toc529889599"/>
      <w:r w:rsidRPr="00FB49E9">
        <w:t>„H” és mélyvölgy tarifa igénybevételére vonatkozó egyedi szabályok</w:t>
      </w:r>
      <w:bookmarkEnd w:id="271"/>
      <w:bookmarkEnd w:id="272"/>
      <w:bookmarkEnd w:id="273"/>
    </w:p>
    <w:p w14:paraId="0545FE7F" w14:textId="77777777" w:rsidR="008B17AE" w:rsidRPr="00FB49E9" w:rsidRDefault="008B17AE" w:rsidP="00FB49E9">
      <w:pPr>
        <w:pStyle w:val="Cmsor2"/>
        <w:ind w:left="709"/>
        <w:rPr>
          <w:rFonts w:ascii="Times New Roman" w:hAnsi="Times New Roman" w:cs="Times New Roman"/>
          <w:b/>
          <w:i/>
        </w:rPr>
      </w:pPr>
      <w:bookmarkStart w:id="274" w:name="_Toc415834286"/>
      <w:bookmarkStart w:id="275" w:name="_Toc415834450"/>
      <w:bookmarkStart w:id="276" w:name="_Toc529889600"/>
      <w:r w:rsidRPr="00FB49E9">
        <w:rPr>
          <w:rFonts w:ascii="Times New Roman" w:hAnsi="Times New Roman" w:cs="Times New Roman"/>
          <w:b/>
          <w:i/>
        </w:rPr>
        <w:t>Fogalom-meghatározások, az igénybevétel feltételei. „H” tarifa</w:t>
      </w:r>
      <w:bookmarkEnd w:id="274"/>
      <w:bookmarkEnd w:id="275"/>
      <w:bookmarkEnd w:id="276"/>
      <w:r w:rsidRPr="00FB49E9">
        <w:rPr>
          <w:rFonts w:ascii="Times New Roman" w:hAnsi="Times New Roman" w:cs="Times New Roman"/>
          <w:b/>
          <w:i/>
        </w:rPr>
        <w:t xml:space="preserve"> </w:t>
      </w:r>
    </w:p>
    <w:p w14:paraId="69410EF3" w14:textId="77777777" w:rsidR="008B17AE" w:rsidRPr="008B17AE" w:rsidRDefault="008B17AE" w:rsidP="008B17AE">
      <w:pPr>
        <w:pStyle w:val="Szvegtrzs"/>
        <w:jc w:val="both"/>
        <w:rPr>
          <w:sz w:val="22"/>
          <w:szCs w:val="22"/>
        </w:rPr>
      </w:pPr>
      <w:r w:rsidRPr="008B17AE">
        <w:rPr>
          <w:sz w:val="22"/>
          <w:szCs w:val="22"/>
        </w:rPr>
        <w:t xml:space="preserve">A „H” tarifa olyan idényjellegű egy zónaidős árszabás, amelyet az egyetemes szolgáltatás igénybevételére jogosult felhasználói kör, külön jogszabályban meghatározott fogyasztó berendezések működtetésére, és feltételekkel vehet igénybe. </w:t>
      </w:r>
    </w:p>
    <w:p w14:paraId="7FE75EAF" w14:textId="77777777" w:rsidR="008B17AE" w:rsidRPr="008B17AE" w:rsidRDefault="008B17AE" w:rsidP="008B17AE">
      <w:pPr>
        <w:pStyle w:val="Szvegtrzs"/>
        <w:jc w:val="both"/>
        <w:rPr>
          <w:sz w:val="22"/>
          <w:szCs w:val="22"/>
        </w:rPr>
      </w:pPr>
      <w:r w:rsidRPr="008B17AE">
        <w:rPr>
          <w:sz w:val="22"/>
          <w:szCs w:val="22"/>
        </w:rPr>
        <w:t>A „H” árszabás szerint számolható el a központi fűtésről és melegvíz-szolgáltatásról szóló kormányrendelet szerinti fűtési idényben, a külön mért felhasználói áramkörre állandó jelleggel, megfelelő segédeszköz (szerszám) hiányában állagsérelem nélkül nem leválasztható módon, nem dugaszolhatóan csatlakoztatott, legalább 3 jósági fokú hőszivattyúk és a napenergiából és egyéb megújuló energiaforrásokból nyert hőt épületek ellátására hasznosító berendezések üzemeltetését közvetlenül szolgáló készülékek (pl. keringető szivattyúk, automatikák) villamosenergia-fogyasztása.</w:t>
      </w:r>
    </w:p>
    <w:p w14:paraId="6A285AAE" w14:textId="77777777" w:rsidR="008B17AE" w:rsidRPr="008B17AE" w:rsidRDefault="008B17AE" w:rsidP="008B17AE">
      <w:pPr>
        <w:pStyle w:val="Szvegtrzs"/>
        <w:jc w:val="both"/>
        <w:rPr>
          <w:sz w:val="22"/>
          <w:szCs w:val="22"/>
        </w:rPr>
      </w:pPr>
      <w:r w:rsidRPr="008B17AE">
        <w:rPr>
          <w:sz w:val="22"/>
          <w:szCs w:val="22"/>
        </w:rPr>
        <w:t xml:space="preserve">Fűtési idény külön jogszabályban (189/1998. (XI. 23.) Korm. Rendelet) meghatározott időszaka: az év október hó 15. napja és a következő év április hó 15. napja közötti időszak. </w:t>
      </w:r>
    </w:p>
    <w:p w14:paraId="292BAFD6" w14:textId="77777777" w:rsidR="008B17AE" w:rsidRPr="008B17AE" w:rsidRDefault="008B17AE" w:rsidP="008B17AE">
      <w:pPr>
        <w:pStyle w:val="Szvegtrzs"/>
        <w:jc w:val="both"/>
        <w:rPr>
          <w:sz w:val="22"/>
          <w:szCs w:val="22"/>
        </w:rPr>
      </w:pPr>
      <w:r w:rsidRPr="008B17AE">
        <w:rPr>
          <w:sz w:val="22"/>
          <w:szCs w:val="22"/>
        </w:rPr>
        <w:t>A „H” árszabás szerint külön mért felhasználói áramkörre csatlakoztatott felhasználói berendezések fogyasztását fűtési időszakon kívül az „A1” árszabás szerint kell elszámolni.</w:t>
      </w:r>
    </w:p>
    <w:p w14:paraId="0C056A6E" w14:textId="77777777" w:rsidR="008B17AE" w:rsidRPr="00FB49E9" w:rsidRDefault="008B17AE" w:rsidP="00FB49E9">
      <w:pPr>
        <w:pStyle w:val="Cmsor2"/>
        <w:ind w:left="709"/>
        <w:rPr>
          <w:rFonts w:ascii="Times New Roman" w:hAnsi="Times New Roman" w:cs="Times New Roman"/>
          <w:b/>
          <w:i/>
        </w:rPr>
      </w:pPr>
      <w:bookmarkStart w:id="277" w:name="_Toc415834287"/>
      <w:bookmarkStart w:id="278" w:name="_Toc415834451"/>
      <w:bookmarkStart w:id="279" w:name="_Toc529889601"/>
      <w:r w:rsidRPr="00FB49E9">
        <w:rPr>
          <w:rFonts w:ascii="Times New Roman" w:hAnsi="Times New Roman" w:cs="Times New Roman"/>
          <w:b/>
          <w:i/>
        </w:rPr>
        <w:t>Fogalom-meghatározások, az igénybevétel feltételei. Mélyvölgy tarifa</w:t>
      </w:r>
      <w:bookmarkEnd w:id="277"/>
      <w:bookmarkEnd w:id="278"/>
      <w:bookmarkEnd w:id="279"/>
      <w:r w:rsidRPr="00FB49E9">
        <w:rPr>
          <w:rFonts w:ascii="Times New Roman" w:hAnsi="Times New Roman" w:cs="Times New Roman"/>
          <w:b/>
          <w:i/>
        </w:rPr>
        <w:t xml:space="preserve"> </w:t>
      </w:r>
    </w:p>
    <w:p w14:paraId="46D0AE97" w14:textId="77777777" w:rsidR="008B17AE" w:rsidRPr="008B17AE" w:rsidRDefault="008B17AE" w:rsidP="008B17AE">
      <w:pPr>
        <w:pStyle w:val="Szvegtrzs"/>
        <w:jc w:val="both"/>
        <w:rPr>
          <w:sz w:val="22"/>
          <w:szCs w:val="22"/>
        </w:rPr>
      </w:pPr>
      <w:r w:rsidRPr="008B17AE">
        <w:rPr>
          <w:sz w:val="22"/>
          <w:szCs w:val="22"/>
        </w:rPr>
        <w:t xml:space="preserve">A mélyvölgy tarifa, a nem egyetemes szolgáltatási szerződéssel vételező felhasználók körében igénybe vehető vezérelt különmért tarifa. </w:t>
      </w:r>
    </w:p>
    <w:p w14:paraId="4EC6AC46" w14:textId="77777777" w:rsidR="008B17AE" w:rsidRPr="008B17AE" w:rsidRDefault="008B17AE" w:rsidP="008B17AE">
      <w:pPr>
        <w:pStyle w:val="Szvegtrzs"/>
        <w:jc w:val="both"/>
        <w:rPr>
          <w:sz w:val="22"/>
          <w:szCs w:val="22"/>
        </w:rPr>
      </w:pPr>
      <w:r w:rsidRPr="008B17AE">
        <w:rPr>
          <w:sz w:val="22"/>
          <w:szCs w:val="22"/>
        </w:rPr>
        <w:t xml:space="preserve">A mélyvölgy tarifa szerint vételező felhasználók felhasználói berendezése a vezérelt felhasználói áramkörre csak állandó jelleggel, megfelelő segédeszköz (szerszám) hiányában állagsérelem nélkül nem leválasztható módon, nem dugaszolhatóan csatlakoztatható. </w:t>
      </w:r>
    </w:p>
    <w:p w14:paraId="36CBD5F8" w14:textId="77777777" w:rsidR="008B17AE" w:rsidRPr="008B17AE" w:rsidRDefault="008B17AE" w:rsidP="008B17AE">
      <w:pPr>
        <w:pStyle w:val="Szvegtrzs"/>
        <w:jc w:val="both"/>
        <w:rPr>
          <w:sz w:val="22"/>
          <w:szCs w:val="22"/>
        </w:rPr>
      </w:pPr>
      <w:r w:rsidRPr="008B17AE">
        <w:rPr>
          <w:sz w:val="22"/>
          <w:szCs w:val="22"/>
        </w:rPr>
        <w:lastRenderedPageBreak/>
        <w:t xml:space="preserve">A mélyvölgy időszakban vételező fogyasztók rendelkezésre állási időszakát (zónaidejét) külön jogszabály határozza meg (389/2007. (XII. 23.) Korm. Rendelet). A rendelet a mélyvölgy időtartamát az alábbiak szerint határozza meg: </w:t>
      </w:r>
    </w:p>
    <w:p w14:paraId="44DC4B15" w14:textId="77777777" w:rsidR="008B17AE" w:rsidRPr="008B17AE" w:rsidRDefault="008B17AE" w:rsidP="008B17AE">
      <w:pPr>
        <w:pStyle w:val="Szvegtrzs"/>
        <w:jc w:val="both"/>
        <w:rPr>
          <w:sz w:val="22"/>
          <w:szCs w:val="22"/>
        </w:rPr>
      </w:pPr>
      <w:r w:rsidRPr="008B17AE">
        <w:rPr>
          <w:sz w:val="22"/>
          <w:szCs w:val="22"/>
        </w:rPr>
        <w:t xml:space="preserve">I. Munkanapokon </w:t>
      </w:r>
    </w:p>
    <w:p w14:paraId="5239431D" w14:textId="77777777" w:rsidR="008B17AE" w:rsidRPr="008B17AE" w:rsidRDefault="008B17AE" w:rsidP="008B17AE">
      <w:pPr>
        <w:pStyle w:val="Szvegtrzs"/>
        <w:jc w:val="both"/>
        <w:rPr>
          <w:sz w:val="22"/>
          <w:szCs w:val="22"/>
        </w:rPr>
      </w:pPr>
      <w:r w:rsidRPr="008B17AE">
        <w:rPr>
          <w:sz w:val="22"/>
          <w:szCs w:val="22"/>
        </w:rPr>
        <w:t xml:space="preserve">Téli időszámítás időszakában: 02:00-től 05.30-ig </w:t>
      </w:r>
    </w:p>
    <w:p w14:paraId="79D08B3F" w14:textId="77777777" w:rsidR="008B17AE" w:rsidRPr="008B17AE" w:rsidRDefault="008B17AE" w:rsidP="008B17AE">
      <w:pPr>
        <w:pStyle w:val="Szvegtrzs"/>
        <w:jc w:val="both"/>
        <w:rPr>
          <w:sz w:val="22"/>
          <w:szCs w:val="22"/>
        </w:rPr>
      </w:pPr>
      <w:r w:rsidRPr="008B17AE">
        <w:rPr>
          <w:sz w:val="22"/>
          <w:szCs w:val="22"/>
        </w:rPr>
        <w:t xml:space="preserve">Nyári időszámítás időszakában: 03:00-től 06.30-ig </w:t>
      </w:r>
    </w:p>
    <w:p w14:paraId="137CA098" w14:textId="77777777" w:rsidR="008B17AE" w:rsidRPr="008B17AE" w:rsidRDefault="008B17AE" w:rsidP="008B17AE">
      <w:pPr>
        <w:pStyle w:val="Szvegtrzs"/>
        <w:jc w:val="both"/>
        <w:rPr>
          <w:sz w:val="22"/>
          <w:szCs w:val="22"/>
        </w:rPr>
      </w:pPr>
      <w:r w:rsidRPr="008B17AE">
        <w:rPr>
          <w:sz w:val="22"/>
          <w:szCs w:val="22"/>
        </w:rPr>
        <w:t xml:space="preserve">II. Nem munkanapnak számító napokon </w:t>
      </w:r>
    </w:p>
    <w:p w14:paraId="2F299F6B" w14:textId="77777777" w:rsidR="008B17AE" w:rsidRPr="008B17AE" w:rsidRDefault="008B17AE" w:rsidP="008B17AE">
      <w:pPr>
        <w:pStyle w:val="Szvegtrzs"/>
        <w:jc w:val="both"/>
        <w:rPr>
          <w:sz w:val="22"/>
          <w:szCs w:val="22"/>
        </w:rPr>
      </w:pPr>
      <w:r w:rsidRPr="008B17AE">
        <w:rPr>
          <w:sz w:val="22"/>
          <w:szCs w:val="22"/>
        </w:rPr>
        <w:t xml:space="preserve">Téli időszámítás időszakában: 02:00-től 06.30-ig </w:t>
      </w:r>
    </w:p>
    <w:p w14:paraId="6AD58830" w14:textId="77777777" w:rsidR="008B17AE" w:rsidRPr="008B17AE" w:rsidRDefault="008B17AE" w:rsidP="008B17AE">
      <w:pPr>
        <w:pStyle w:val="Szvegtrzs"/>
        <w:jc w:val="both"/>
        <w:rPr>
          <w:sz w:val="22"/>
          <w:szCs w:val="22"/>
        </w:rPr>
      </w:pPr>
      <w:r w:rsidRPr="008B17AE">
        <w:rPr>
          <w:sz w:val="22"/>
          <w:szCs w:val="22"/>
        </w:rPr>
        <w:t xml:space="preserve">Nyári időszámítás időszakában: 03:00-től 07.30-ig </w:t>
      </w:r>
    </w:p>
    <w:p w14:paraId="1CD67BBF" w14:textId="77777777" w:rsidR="008B17AE" w:rsidRPr="00FB49E9" w:rsidRDefault="008B17AE" w:rsidP="00FB49E9">
      <w:pPr>
        <w:pStyle w:val="Cmsor2"/>
        <w:ind w:left="709"/>
        <w:rPr>
          <w:rFonts w:ascii="Times New Roman" w:hAnsi="Times New Roman" w:cs="Times New Roman"/>
          <w:b/>
          <w:i/>
        </w:rPr>
      </w:pPr>
      <w:bookmarkStart w:id="280" w:name="_Toc415834288"/>
      <w:bookmarkStart w:id="281" w:name="_Toc415834452"/>
      <w:bookmarkStart w:id="282" w:name="_Toc529889602"/>
      <w:r w:rsidRPr="00FB49E9">
        <w:rPr>
          <w:rFonts w:ascii="Times New Roman" w:hAnsi="Times New Roman" w:cs="Times New Roman"/>
          <w:b/>
          <w:i/>
        </w:rPr>
        <w:t>A különmért áramkörön igénybe vehető teljesítmény</w:t>
      </w:r>
      <w:bookmarkEnd w:id="280"/>
      <w:bookmarkEnd w:id="281"/>
      <w:bookmarkEnd w:id="282"/>
    </w:p>
    <w:p w14:paraId="6B560DD9" w14:textId="77777777" w:rsidR="008B17AE" w:rsidRPr="008B17AE" w:rsidRDefault="008B17AE" w:rsidP="008B17AE">
      <w:pPr>
        <w:pStyle w:val="Szvegtrzsbehzssal"/>
        <w:ind w:left="0"/>
        <w:rPr>
          <w:sz w:val="22"/>
          <w:szCs w:val="22"/>
        </w:rPr>
      </w:pPr>
      <w:r w:rsidRPr="008B17AE">
        <w:rPr>
          <w:sz w:val="22"/>
          <w:szCs w:val="22"/>
        </w:rPr>
        <w:t xml:space="preserve">Ha az egyetemes szolgáltatás körébe tartozó felhasználó a minden napszaki vételezés mellett </w:t>
      </w:r>
    </w:p>
    <w:p w14:paraId="5F5E3843" w14:textId="77777777" w:rsidR="008B17AE" w:rsidRPr="008B17AE" w:rsidRDefault="008B17AE" w:rsidP="00D90BA6">
      <w:pPr>
        <w:pStyle w:val="Szvegtrzs"/>
        <w:numPr>
          <w:ilvl w:val="0"/>
          <w:numId w:val="16"/>
        </w:numPr>
        <w:spacing w:after="0"/>
        <w:jc w:val="both"/>
        <w:rPr>
          <w:sz w:val="22"/>
          <w:szCs w:val="22"/>
        </w:rPr>
      </w:pPr>
      <w:r w:rsidRPr="008B17AE">
        <w:rPr>
          <w:sz w:val="22"/>
          <w:szCs w:val="22"/>
        </w:rPr>
        <w:t xml:space="preserve">időszakos, vezérelt külön mért („B” vagy komfort tarifás) vagy </w:t>
      </w:r>
    </w:p>
    <w:p w14:paraId="3CA15B0D" w14:textId="77777777" w:rsidR="008B17AE" w:rsidRPr="008B17AE" w:rsidRDefault="008B17AE" w:rsidP="00D90BA6">
      <w:pPr>
        <w:pStyle w:val="Szvegtrzs"/>
        <w:numPr>
          <w:ilvl w:val="0"/>
          <w:numId w:val="16"/>
        </w:numPr>
        <w:spacing w:after="0"/>
        <w:jc w:val="both"/>
        <w:rPr>
          <w:sz w:val="22"/>
          <w:szCs w:val="22"/>
        </w:rPr>
      </w:pPr>
      <w:r w:rsidRPr="008B17AE">
        <w:rPr>
          <w:sz w:val="22"/>
          <w:szCs w:val="22"/>
        </w:rPr>
        <w:t xml:space="preserve">idényjellegű külön mért („H” tarifás), </w:t>
      </w:r>
    </w:p>
    <w:p w14:paraId="152ECD1A" w14:textId="77777777" w:rsidR="008B17AE" w:rsidRPr="008B17AE" w:rsidRDefault="008B17AE" w:rsidP="008B17AE">
      <w:pPr>
        <w:pStyle w:val="Szvegtrzs"/>
        <w:jc w:val="both"/>
        <w:rPr>
          <w:sz w:val="22"/>
          <w:szCs w:val="22"/>
        </w:rPr>
      </w:pPr>
      <w:r w:rsidRPr="008B17AE">
        <w:rPr>
          <w:sz w:val="22"/>
          <w:szCs w:val="22"/>
        </w:rPr>
        <w:t xml:space="preserve">illetve a nem egyetemes szolgáltatás körébe tartozó felhasználó időszakos, vezérelt külön mért (mélyvölgy tarifás) vételezésre is igényel villamos energiát, akkor a csatlakozási alapdíjat a legnagyobb teljesítményt igénylő vételezés teljesítménye alapján kell megfizetnie. </w:t>
      </w:r>
    </w:p>
    <w:p w14:paraId="0D126C0B" w14:textId="77777777" w:rsidR="008B17AE" w:rsidRPr="008B17AE" w:rsidRDefault="008B17AE" w:rsidP="008B17AE">
      <w:pPr>
        <w:pStyle w:val="Szvegtrzsbehzssal"/>
        <w:ind w:left="0"/>
        <w:rPr>
          <w:sz w:val="22"/>
          <w:szCs w:val="22"/>
        </w:rPr>
      </w:pPr>
      <w:r w:rsidRPr="008B17AE">
        <w:rPr>
          <w:sz w:val="22"/>
          <w:szCs w:val="22"/>
        </w:rPr>
        <w:t xml:space="preserve">A „H” tarifás különmért áramkörön felszerelt első túláramvédelmi eszköz (kismegszakító/olvadóbiztosító) áramértéke nem lehet nagyobb, az ilyen vételezésre jogosult felhasználói berendezések igényelt névleges csatlakozási teljesítményénél. Ha ezen berendezések teljesítmény igénye meghaladja az adott fogyasztási helyen már rendelkezésre álló legnagyobb teljesítményt, akkor az igényelt többlet teljesítmény után a hatályos rendelet szerinti csatlakozási alapdíjat meg kell fizetni a felhasználónak. A felhasználó a megszerzett teljesítményt jogosult igénybe venni a minden napszaki és a különmért áramkörön egyaránt. </w:t>
      </w:r>
    </w:p>
    <w:p w14:paraId="16C78E48" w14:textId="77777777" w:rsidR="008B17AE" w:rsidRPr="00FB49E9" w:rsidRDefault="008B17AE" w:rsidP="00FB49E9">
      <w:pPr>
        <w:pStyle w:val="Cmsor2"/>
        <w:ind w:left="709"/>
        <w:rPr>
          <w:rFonts w:ascii="Times New Roman" w:hAnsi="Times New Roman" w:cs="Times New Roman"/>
          <w:b/>
          <w:i/>
        </w:rPr>
      </w:pPr>
      <w:bookmarkStart w:id="283" w:name="_Toc415834289"/>
      <w:bookmarkStart w:id="284" w:name="_Toc415834453"/>
      <w:bookmarkStart w:id="285" w:name="_Toc529889603"/>
      <w:r w:rsidRPr="00FB49E9">
        <w:rPr>
          <w:rFonts w:ascii="Times New Roman" w:hAnsi="Times New Roman" w:cs="Times New Roman"/>
          <w:b/>
          <w:i/>
        </w:rPr>
        <w:t>Ellenőrzés</w:t>
      </w:r>
      <w:bookmarkEnd w:id="283"/>
      <w:bookmarkEnd w:id="284"/>
      <w:bookmarkEnd w:id="285"/>
    </w:p>
    <w:p w14:paraId="00AA210C" w14:textId="77777777" w:rsidR="008B17AE" w:rsidRPr="008B17AE" w:rsidRDefault="008B17AE" w:rsidP="008B17AE">
      <w:pPr>
        <w:pStyle w:val="Szvegtrzs"/>
        <w:jc w:val="both"/>
        <w:rPr>
          <w:sz w:val="22"/>
          <w:szCs w:val="22"/>
        </w:rPr>
      </w:pPr>
      <w:r w:rsidRPr="008B17AE">
        <w:rPr>
          <w:sz w:val="22"/>
          <w:szCs w:val="22"/>
        </w:rPr>
        <w:t xml:space="preserve">A hálózati engedélyes megbízottja, jogosult ellenőrizni a vezérelt és/vagy különmért áramkör, valamint az arra kapcsolt felhasználói berendezések jogszabálynak való megfelelőségét. A jogszabályi rendelkezések be nem tartása a hálózathasználati szerződés megszegésének minősül. A „H” és mélyvölgy tarifa kialakítására és igénybevételére vonatkozó szabályokat az alábbi jogszabályok tartalmazzák: </w:t>
      </w:r>
    </w:p>
    <w:p w14:paraId="19C28860" w14:textId="77777777" w:rsidR="008B17AE" w:rsidRPr="008B17AE" w:rsidRDefault="008B17AE" w:rsidP="00D90BA6">
      <w:pPr>
        <w:pStyle w:val="Szvegtrzs"/>
        <w:numPr>
          <w:ilvl w:val="0"/>
          <w:numId w:val="16"/>
        </w:numPr>
        <w:spacing w:after="0"/>
        <w:jc w:val="both"/>
        <w:rPr>
          <w:sz w:val="22"/>
          <w:szCs w:val="22"/>
        </w:rPr>
      </w:pPr>
      <w:r w:rsidRPr="008B17AE">
        <w:rPr>
          <w:sz w:val="22"/>
          <w:szCs w:val="22"/>
        </w:rPr>
        <w:t>119/2007. (XII. 29.) GKM rendelet a villamos energia rendszerhasználati díjakról.</w:t>
      </w:r>
    </w:p>
    <w:p w14:paraId="56F69B7F" w14:textId="77777777" w:rsidR="008B17AE" w:rsidRPr="008B17AE" w:rsidRDefault="008B17AE" w:rsidP="00D90BA6">
      <w:pPr>
        <w:pStyle w:val="Szvegtrzs"/>
        <w:numPr>
          <w:ilvl w:val="0"/>
          <w:numId w:val="16"/>
        </w:numPr>
        <w:spacing w:after="0"/>
        <w:jc w:val="both"/>
        <w:rPr>
          <w:sz w:val="22"/>
          <w:szCs w:val="22"/>
        </w:rPr>
      </w:pPr>
      <w:r w:rsidRPr="008B17AE">
        <w:rPr>
          <w:sz w:val="22"/>
          <w:szCs w:val="22"/>
        </w:rPr>
        <w:t xml:space="preserve">44/2008. (XII. 31.) KHEM rendelet a villamosenergia-piaci egyetemes szolgáltatás árképzéséről, valamint az egyetemes szolgáltatás keretében nyújtandó termékcsomagokról. </w:t>
      </w:r>
    </w:p>
    <w:p w14:paraId="4DB84D8F" w14:textId="77777777" w:rsidR="008B17AE" w:rsidRPr="008B17AE" w:rsidRDefault="008B17AE" w:rsidP="00D90BA6">
      <w:pPr>
        <w:pStyle w:val="Szvegtrzs"/>
        <w:numPr>
          <w:ilvl w:val="0"/>
          <w:numId w:val="16"/>
        </w:numPr>
        <w:spacing w:after="0"/>
        <w:jc w:val="both"/>
        <w:rPr>
          <w:sz w:val="22"/>
          <w:szCs w:val="22"/>
        </w:rPr>
      </w:pPr>
      <w:r w:rsidRPr="008B17AE">
        <w:rPr>
          <w:sz w:val="22"/>
          <w:szCs w:val="22"/>
        </w:rPr>
        <w:t>117/2007. (XII. 29.) GKM rendelet a közcélú villamos hálózatra csatlakozás pénzügyi és műszaki feltételeiről.</w:t>
      </w:r>
    </w:p>
    <w:p w14:paraId="1A11D064" w14:textId="77777777" w:rsidR="008B17AE" w:rsidRPr="008B17AE" w:rsidRDefault="008B17AE" w:rsidP="008B17AE">
      <w:pPr>
        <w:pStyle w:val="Szvegtrzsbehzssal"/>
        <w:ind w:left="0"/>
        <w:rPr>
          <w:sz w:val="22"/>
          <w:szCs w:val="22"/>
        </w:rPr>
      </w:pPr>
      <w:r w:rsidRPr="008B17AE">
        <w:rPr>
          <w:sz w:val="22"/>
          <w:szCs w:val="22"/>
        </w:rPr>
        <w:t xml:space="preserve">A „H” tarifás vételezők esetében bekapcsolást megelőzően nyilatkozatot kell kérni a felhasználótól hogy </w:t>
      </w:r>
    </w:p>
    <w:p w14:paraId="38743AC9" w14:textId="77777777" w:rsidR="008B17AE" w:rsidRPr="008B17AE" w:rsidRDefault="008B17AE" w:rsidP="00D90BA6">
      <w:pPr>
        <w:pStyle w:val="Szvegtrzsbehzssal"/>
        <w:numPr>
          <w:ilvl w:val="0"/>
          <w:numId w:val="17"/>
        </w:numPr>
        <w:spacing w:before="0" w:after="0"/>
        <w:rPr>
          <w:sz w:val="22"/>
          <w:szCs w:val="22"/>
        </w:rPr>
      </w:pPr>
      <w:r w:rsidRPr="008B17AE">
        <w:rPr>
          <w:sz w:val="22"/>
          <w:szCs w:val="22"/>
        </w:rPr>
        <w:t xml:space="preserve">a kedvezményes tarifát csak a jogszabályban meghatározott berendezések működtetésére veszi igénybe, és ezek ellátására külön áramkört alakíttatott ki, továbbá </w:t>
      </w:r>
    </w:p>
    <w:p w14:paraId="5DFFFC2C" w14:textId="77777777" w:rsidR="008B17AE" w:rsidRPr="008B17AE" w:rsidRDefault="008B17AE" w:rsidP="00D90BA6">
      <w:pPr>
        <w:pStyle w:val="Szvegtrzsbehzssal"/>
        <w:numPr>
          <w:ilvl w:val="0"/>
          <w:numId w:val="17"/>
        </w:numPr>
        <w:spacing w:before="0" w:after="0"/>
        <w:rPr>
          <w:sz w:val="22"/>
          <w:szCs w:val="22"/>
        </w:rPr>
      </w:pPr>
      <w:r w:rsidRPr="008B17AE">
        <w:rPr>
          <w:sz w:val="22"/>
          <w:szCs w:val="22"/>
        </w:rPr>
        <w:t xml:space="preserve">hőszivattyú használata esetében a berendezés jósági foka (COP értéke) eléri vagy meghaladja a 3-as értéket. A nyilatkozatban legyen feltüntetve a berendezés gyártmánya, típusjelzése és névleges villamos teljesítménye is. </w:t>
      </w:r>
    </w:p>
    <w:p w14:paraId="718FEA27" w14:textId="77777777" w:rsidR="008B17AE" w:rsidRPr="008B17AE" w:rsidRDefault="008B17AE" w:rsidP="008B17AE">
      <w:pPr>
        <w:pStyle w:val="Szvegtrzsbehzssal"/>
        <w:ind w:left="0"/>
        <w:rPr>
          <w:sz w:val="22"/>
          <w:szCs w:val="22"/>
        </w:rPr>
      </w:pPr>
      <w:r w:rsidRPr="008B17AE">
        <w:rPr>
          <w:sz w:val="22"/>
          <w:szCs w:val="22"/>
        </w:rPr>
        <w:t xml:space="preserve">Bekapcsolás előtt kötelező ellenőrizni: </w:t>
      </w:r>
    </w:p>
    <w:p w14:paraId="3916CBFC" w14:textId="77777777" w:rsidR="008B17AE" w:rsidRPr="008B17AE" w:rsidRDefault="008B17AE" w:rsidP="00D90BA6">
      <w:pPr>
        <w:pStyle w:val="Szvegtrzsbehzssal"/>
        <w:numPr>
          <w:ilvl w:val="0"/>
          <w:numId w:val="18"/>
        </w:numPr>
        <w:spacing w:before="0" w:after="0"/>
        <w:jc w:val="left"/>
        <w:rPr>
          <w:sz w:val="22"/>
          <w:szCs w:val="22"/>
        </w:rPr>
      </w:pPr>
      <w:r w:rsidRPr="008B17AE">
        <w:rPr>
          <w:sz w:val="22"/>
          <w:szCs w:val="22"/>
        </w:rPr>
        <w:t>az áramkörről ellátott berendezések elkülönített kialakítását</w:t>
      </w:r>
    </w:p>
    <w:p w14:paraId="3A9C5917" w14:textId="77777777" w:rsidR="008B17AE" w:rsidRPr="008B17AE" w:rsidRDefault="008B17AE" w:rsidP="00D90BA6">
      <w:pPr>
        <w:pStyle w:val="Szvegtrzsbehzssal"/>
        <w:numPr>
          <w:ilvl w:val="0"/>
          <w:numId w:val="18"/>
        </w:numPr>
        <w:spacing w:before="0" w:after="0"/>
        <w:jc w:val="left"/>
        <w:rPr>
          <w:sz w:val="22"/>
          <w:szCs w:val="22"/>
        </w:rPr>
      </w:pPr>
      <w:r w:rsidRPr="008B17AE">
        <w:rPr>
          <w:sz w:val="22"/>
          <w:szCs w:val="22"/>
        </w:rPr>
        <w:t>a különmért áramkörre csatlakoztatott berendezések fix, nem dugaszolható módon történő kialakítását.</w:t>
      </w:r>
    </w:p>
    <w:p w14:paraId="3390FA6B" w14:textId="77777777" w:rsidR="008B17AE" w:rsidRPr="000A7396" w:rsidRDefault="008B17AE" w:rsidP="000A7396">
      <w:pPr>
        <w:pStyle w:val="Cmsor1"/>
        <w:ind w:left="397" w:hanging="397"/>
      </w:pPr>
      <w:bookmarkStart w:id="286" w:name="_Toc404261803"/>
      <w:bookmarkStart w:id="287" w:name="_Toc404266552"/>
      <w:bookmarkStart w:id="288" w:name="_Toc404669143"/>
      <w:bookmarkStart w:id="289" w:name="_Toc404669285"/>
      <w:bookmarkStart w:id="290" w:name="_Toc404669425"/>
      <w:bookmarkStart w:id="291" w:name="_Toc404695366"/>
      <w:bookmarkStart w:id="292" w:name="_Toc404767606"/>
      <w:bookmarkStart w:id="293" w:name="_Toc405219418"/>
      <w:bookmarkStart w:id="294" w:name="_Toc405281701"/>
      <w:bookmarkStart w:id="295" w:name="_Toc405282125"/>
      <w:bookmarkStart w:id="296" w:name="_Toc415834290"/>
      <w:bookmarkStart w:id="297" w:name="_Toc415834454"/>
      <w:bookmarkStart w:id="298" w:name="_Toc529889604"/>
      <w:bookmarkEnd w:id="286"/>
      <w:bookmarkEnd w:id="287"/>
      <w:bookmarkEnd w:id="288"/>
      <w:bookmarkEnd w:id="289"/>
      <w:bookmarkEnd w:id="290"/>
      <w:bookmarkEnd w:id="291"/>
      <w:bookmarkEnd w:id="292"/>
      <w:bookmarkEnd w:id="293"/>
      <w:bookmarkEnd w:id="294"/>
      <w:bookmarkEnd w:id="295"/>
      <w:r w:rsidRPr="000A7396">
        <w:lastRenderedPageBreak/>
        <w:t>Mérőberendezések üzembe helyezése</w:t>
      </w:r>
      <w:bookmarkEnd w:id="296"/>
      <w:bookmarkEnd w:id="297"/>
      <w:bookmarkEnd w:id="298"/>
      <w:r w:rsidRPr="000A7396">
        <w:t xml:space="preserve"> </w:t>
      </w:r>
    </w:p>
    <w:p w14:paraId="5BE3989C" w14:textId="77777777" w:rsidR="008B17AE" w:rsidRPr="008B17AE" w:rsidRDefault="008B17AE" w:rsidP="00D90BA6">
      <w:pPr>
        <w:pStyle w:val="Szvegtrzs2"/>
        <w:numPr>
          <w:ilvl w:val="0"/>
          <w:numId w:val="20"/>
        </w:numPr>
        <w:spacing w:before="240" w:after="0" w:line="240" w:lineRule="auto"/>
        <w:jc w:val="both"/>
        <w:rPr>
          <w:sz w:val="22"/>
          <w:szCs w:val="22"/>
        </w:rPr>
      </w:pPr>
      <w:r w:rsidRPr="008B17AE">
        <w:rPr>
          <w:sz w:val="22"/>
          <w:szCs w:val="22"/>
        </w:rPr>
        <w:t xml:space="preserve">Újonnan létesített, átalakított vagy bővített mérőberendezések üzembe helyezését az </w:t>
      </w:r>
      <w:r w:rsidRPr="0063461E">
        <w:rPr>
          <w:sz w:val="22"/>
          <w:szCs w:val="22"/>
        </w:rPr>
        <w:t>NKM Áramhálózati Kft. alkalmazottja/megbízottja végzi el a kivitelező által történő előkészítés utá</w:t>
      </w:r>
      <w:r w:rsidRPr="008B17AE">
        <w:rPr>
          <w:sz w:val="22"/>
          <w:szCs w:val="22"/>
        </w:rPr>
        <w:t>n. Ellenőrzi a mérőberendezés elemei bekötésének helyességét az előzetesen elbírált és jóváhagyott méréstechnikai kiviteli terv alapján.</w:t>
      </w:r>
    </w:p>
    <w:p w14:paraId="45628C49" w14:textId="77777777" w:rsidR="008B17AE" w:rsidRPr="008B17AE" w:rsidRDefault="008B17AE" w:rsidP="008B17AE">
      <w:pPr>
        <w:pStyle w:val="Szvegtrzs2"/>
        <w:spacing w:before="240" w:after="0" w:line="240" w:lineRule="auto"/>
        <w:ind w:left="720"/>
        <w:jc w:val="both"/>
        <w:rPr>
          <w:sz w:val="22"/>
          <w:szCs w:val="22"/>
        </w:rPr>
      </w:pPr>
      <w:r w:rsidRPr="008B17AE">
        <w:rPr>
          <w:sz w:val="22"/>
          <w:szCs w:val="22"/>
        </w:rPr>
        <w:t>Ennek megfelelése esetén elvégzi a tényleges üzembe helyezést, amely során elvégzi a fogyasztásmérők beprogramozását, valamint a távlekérdezést biztosító rendszerrel való kapcsolatteremtést. Az üzembe helyezés részeként a hozzáférhető áram-, feszültség- és impulzusköri elemeket le kell plombálni.</w:t>
      </w:r>
    </w:p>
    <w:p w14:paraId="70ACB0C5" w14:textId="77777777" w:rsidR="008B17AE" w:rsidRPr="008B17AE" w:rsidRDefault="008B17AE" w:rsidP="00D90BA6">
      <w:pPr>
        <w:pStyle w:val="Szvegtrzs2"/>
        <w:numPr>
          <w:ilvl w:val="0"/>
          <w:numId w:val="20"/>
        </w:numPr>
        <w:spacing w:before="240" w:after="0" w:line="240" w:lineRule="auto"/>
        <w:jc w:val="both"/>
        <w:rPr>
          <w:sz w:val="22"/>
          <w:szCs w:val="22"/>
        </w:rPr>
      </w:pPr>
      <w:r w:rsidRPr="008B17AE">
        <w:rPr>
          <w:sz w:val="22"/>
          <w:szCs w:val="22"/>
        </w:rPr>
        <w:t xml:space="preserve">Az üzembe helyezési eljárás során észlelt hibák, hiányosságok megszüntetése - vagy a hiba jellegétől függően a megszüntetés ellenőrzése, felülvizsgálata – az </w:t>
      </w:r>
      <w:r w:rsidRPr="0063461E">
        <w:rPr>
          <w:sz w:val="22"/>
          <w:szCs w:val="22"/>
        </w:rPr>
        <w:t>NKM Áramhálózati</w:t>
      </w:r>
      <w:r w:rsidRPr="008B17AE">
        <w:rPr>
          <w:sz w:val="22"/>
          <w:szCs w:val="22"/>
        </w:rPr>
        <w:t xml:space="preserve"> Kft. megbízottjának feladata.</w:t>
      </w:r>
    </w:p>
    <w:p w14:paraId="2C06771E" w14:textId="77777777" w:rsidR="008B17AE" w:rsidRPr="008B17AE" w:rsidRDefault="008B17AE" w:rsidP="008B17AE">
      <w:pPr>
        <w:pStyle w:val="Szvegtrzs2"/>
        <w:spacing w:before="240" w:after="0" w:line="240" w:lineRule="auto"/>
        <w:ind w:left="720"/>
        <w:jc w:val="both"/>
        <w:rPr>
          <w:sz w:val="22"/>
          <w:szCs w:val="22"/>
        </w:rPr>
      </w:pPr>
      <w:r w:rsidRPr="008B17AE">
        <w:rPr>
          <w:sz w:val="22"/>
          <w:szCs w:val="22"/>
        </w:rPr>
        <w:t>Amennyiben a hiba az üzembe helyezhetőséget gátolja, úgy az eljárást a hibák kijavítása után meg kell ismételni. Kisebb – üzembe helyezést nem gátló - részmódosítások esetén csak az érintett részekre kiterjedően kell pótellenőrző vizsgálatot végezni.</w:t>
      </w:r>
    </w:p>
    <w:p w14:paraId="0F1495FD" w14:textId="77777777" w:rsidR="008B17AE" w:rsidRPr="008B17AE" w:rsidRDefault="008B17AE" w:rsidP="00D90BA6">
      <w:pPr>
        <w:pStyle w:val="Szvegtrzs2"/>
        <w:numPr>
          <w:ilvl w:val="0"/>
          <w:numId w:val="20"/>
        </w:numPr>
        <w:spacing w:before="240" w:after="0" w:line="240" w:lineRule="auto"/>
        <w:jc w:val="both"/>
        <w:rPr>
          <w:sz w:val="22"/>
          <w:szCs w:val="22"/>
        </w:rPr>
      </w:pPr>
      <w:r w:rsidRPr="008B17AE">
        <w:rPr>
          <w:sz w:val="22"/>
          <w:szCs w:val="22"/>
        </w:rPr>
        <w:t>Az üzembe helyezést mérőhelyi munkabizonylaton dokumentálják, amelyet a résztvevők aláírásukkal érvényesítenek.</w:t>
      </w:r>
    </w:p>
    <w:p w14:paraId="23CAC774" w14:textId="77777777" w:rsidR="008B17AE" w:rsidRPr="0063461E" w:rsidRDefault="008B17AE" w:rsidP="00D90BA6">
      <w:pPr>
        <w:pStyle w:val="Szvegtrzs2"/>
        <w:numPr>
          <w:ilvl w:val="0"/>
          <w:numId w:val="20"/>
        </w:numPr>
        <w:spacing w:before="240" w:after="0" w:line="240" w:lineRule="auto"/>
        <w:jc w:val="both"/>
        <w:rPr>
          <w:sz w:val="22"/>
          <w:szCs w:val="22"/>
        </w:rPr>
      </w:pPr>
      <w:r w:rsidRPr="008B17AE">
        <w:rPr>
          <w:sz w:val="22"/>
          <w:szCs w:val="22"/>
        </w:rPr>
        <w:t xml:space="preserve">A villamos hálózatra csatlakozás feltétele a mérőberendezés megfelelő működése, az </w:t>
      </w:r>
      <w:r w:rsidRPr="0063461E">
        <w:rPr>
          <w:sz w:val="22"/>
          <w:szCs w:val="22"/>
        </w:rPr>
        <w:t>NKM Áramhálózati Kft. által történő átvétele, melyről bizonylat készül.</w:t>
      </w:r>
    </w:p>
    <w:p w14:paraId="38B82C60" w14:textId="77777777" w:rsidR="008B17AE" w:rsidRPr="000A7396" w:rsidRDefault="008B17AE" w:rsidP="000A7396">
      <w:pPr>
        <w:pStyle w:val="Cmsor1"/>
        <w:ind w:left="397" w:hanging="397"/>
      </w:pPr>
      <w:bookmarkStart w:id="299" w:name="_Toc404261821"/>
      <w:bookmarkStart w:id="300" w:name="_Toc404266570"/>
      <w:bookmarkStart w:id="301" w:name="_Toc404669161"/>
      <w:bookmarkStart w:id="302" w:name="_Toc404669303"/>
      <w:bookmarkStart w:id="303" w:name="_Toc404669443"/>
      <w:bookmarkStart w:id="304" w:name="_Toc404695389"/>
      <w:bookmarkStart w:id="305" w:name="_Toc404767628"/>
      <w:bookmarkStart w:id="306" w:name="_Toc405219442"/>
      <w:bookmarkStart w:id="307" w:name="_Toc405281725"/>
      <w:bookmarkStart w:id="308" w:name="_Toc405282149"/>
      <w:bookmarkStart w:id="309" w:name="_Toc409092253"/>
      <w:bookmarkStart w:id="310" w:name="_Toc404261822"/>
      <w:bookmarkStart w:id="311" w:name="_Toc404266571"/>
      <w:bookmarkStart w:id="312" w:name="_Toc404669162"/>
      <w:bookmarkStart w:id="313" w:name="_Toc404669304"/>
      <w:bookmarkStart w:id="314" w:name="_Toc404669444"/>
      <w:bookmarkStart w:id="315" w:name="_Toc404695390"/>
      <w:bookmarkStart w:id="316" w:name="_Toc404767629"/>
      <w:bookmarkStart w:id="317" w:name="_Toc405219443"/>
      <w:bookmarkStart w:id="318" w:name="_Toc405281726"/>
      <w:bookmarkStart w:id="319" w:name="_Toc405282150"/>
      <w:bookmarkStart w:id="320" w:name="_Toc409092254"/>
      <w:bookmarkStart w:id="321" w:name="_Toc404261823"/>
      <w:bookmarkStart w:id="322" w:name="_Toc404266572"/>
      <w:bookmarkStart w:id="323" w:name="_Toc404669163"/>
      <w:bookmarkStart w:id="324" w:name="_Toc404669305"/>
      <w:bookmarkStart w:id="325" w:name="_Toc404669445"/>
      <w:bookmarkStart w:id="326" w:name="_Toc404695391"/>
      <w:bookmarkStart w:id="327" w:name="_Toc404767630"/>
      <w:bookmarkStart w:id="328" w:name="_Toc405219444"/>
      <w:bookmarkStart w:id="329" w:name="_Toc405281727"/>
      <w:bookmarkStart w:id="330" w:name="_Toc405282151"/>
      <w:bookmarkStart w:id="331" w:name="_Toc409092255"/>
      <w:bookmarkStart w:id="332" w:name="_Toc404261824"/>
      <w:bookmarkStart w:id="333" w:name="_Toc404266573"/>
      <w:bookmarkStart w:id="334" w:name="_Toc404669164"/>
      <w:bookmarkStart w:id="335" w:name="_Toc404669306"/>
      <w:bookmarkStart w:id="336" w:name="_Toc404669446"/>
      <w:bookmarkStart w:id="337" w:name="_Toc404695392"/>
      <w:bookmarkStart w:id="338" w:name="_Toc404767631"/>
      <w:bookmarkStart w:id="339" w:name="_Toc405219445"/>
      <w:bookmarkStart w:id="340" w:name="_Toc405281728"/>
      <w:bookmarkStart w:id="341" w:name="_Toc405282152"/>
      <w:bookmarkStart w:id="342" w:name="_Toc409092256"/>
      <w:bookmarkStart w:id="343" w:name="_Toc404261825"/>
      <w:bookmarkStart w:id="344" w:name="_Toc404266574"/>
      <w:bookmarkStart w:id="345" w:name="_Toc404669165"/>
      <w:bookmarkStart w:id="346" w:name="_Toc404669307"/>
      <w:bookmarkStart w:id="347" w:name="_Toc404669447"/>
      <w:bookmarkStart w:id="348" w:name="_Toc404695393"/>
      <w:bookmarkStart w:id="349" w:name="_Toc404767632"/>
      <w:bookmarkStart w:id="350" w:name="_Toc405219446"/>
      <w:bookmarkStart w:id="351" w:name="_Toc405281729"/>
      <w:bookmarkStart w:id="352" w:name="_Toc405282153"/>
      <w:bookmarkStart w:id="353" w:name="_Toc409092257"/>
      <w:bookmarkStart w:id="354" w:name="_Toc404261826"/>
      <w:bookmarkStart w:id="355" w:name="_Toc404266575"/>
      <w:bookmarkStart w:id="356" w:name="_Toc404669166"/>
      <w:bookmarkStart w:id="357" w:name="_Toc404669308"/>
      <w:bookmarkStart w:id="358" w:name="_Toc404669448"/>
      <w:bookmarkStart w:id="359" w:name="_Toc404695394"/>
      <w:bookmarkStart w:id="360" w:name="_Toc404767633"/>
      <w:bookmarkStart w:id="361" w:name="_Toc405219447"/>
      <w:bookmarkStart w:id="362" w:name="_Toc405281730"/>
      <w:bookmarkStart w:id="363" w:name="_Toc405282154"/>
      <w:bookmarkStart w:id="364" w:name="_Toc409092258"/>
      <w:bookmarkStart w:id="365" w:name="_Toc404261827"/>
      <w:bookmarkStart w:id="366" w:name="_Toc404266576"/>
      <w:bookmarkStart w:id="367" w:name="_Toc404669167"/>
      <w:bookmarkStart w:id="368" w:name="_Toc404669309"/>
      <w:bookmarkStart w:id="369" w:name="_Toc404669449"/>
      <w:bookmarkStart w:id="370" w:name="_Toc404695395"/>
      <w:bookmarkStart w:id="371" w:name="_Toc404767634"/>
      <w:bookmarkStart w:id="372" w:name="_Toc405219448"/>
      <w:bookmarkStart w:id="373" w:name="_Toc405281731"/>
      <w:bookmarkStart w:id="374" w:name="_Toc405282155"/>
      <w:bookmarkStart w:id="375" w:name="_Toc409092259"/>
      <w:bookmarkStart w:id="376" w:name="_Toc404261828"/>
      <w:bookmarkStart w:id="377" w:name="_Toc404266577"/>
      <w:bookmarkStart w:id="378" w:name="_Toc404669168"/>
      <w:bookmarkStart w:id="379" w:name="_Toc404669310"/>
      <w:bookmarkStart w:id="380" w:name="_Toc404669450"/>
      <w:bookmarkStart w:id="381" w:name="_Toc404695396"/>
      <w:bookmarkStart w:id="382" w:name="_Toc404767635"/>
      <w:bookmarkStart w:id="383" w:name="_Toc405219449"/>
      <w:bookmarkStart w:id="384" w:name="_Toc405281732"/>
      <w:bookmarkStart w:id="385" w:name="_Toc405282156"/>
      <w:bookmarkStart w:id="386" w:name="_Toc409092260"/>
      <w:bookmarkStart w:id="387" w:name="_Toc404261829"/>
      <w:bookmarkStart w:id="388" w:name="_Toc404266578"/>
      <w:bookmarkStart w:id="389" w:name="_Toc404669169"/>
      <w:bookmarkStart w:id="390" w:name="_Toc404669311"/>
      <w:bookmarkStart w:id="391" w:name="_Toc404669451"/>
      <w:bookmarkStart w:id="392" w:name="_Toc404695397"/>
      <w:bookmarkStart w:id="393" w:name="_Toc404767636"/>
      <w:bookmarkStart w:id="394" w:name="_Toc405219450"/>
      <w:bookmarkStart w:id="395" w:name="_Toc405281733"/>
      <w:bookmarkStart w:id="396" w:name="_Toc405282157"/>
      <w:bookmarkStart w:id="397" w:name="_Toc409092261"/>
      <w:bookmarkStart w:id="398" w:name="_Toc404261830"/>
      <w:bookmarkStart w:id="399" w:name="_Toc404266579"/>
      <w:bookmarkStart w:id="400" w:name="_Toc404669170"/>
      <w:bookmarkStart w:id="401" w:name="_Toc404669312"/>
      <w:bookmarkStart w:id="402" w:name="_Toc404669452"/>
      <w:bookmarkStart w:id="403" w:name="_Toc404695398"/>
      <w:bookmarkStart w:id="404" w:name="_Toc404767637"/>
      <w:bookmarkStart w:id="405" w:name="_Toc405219451"/>
      <w:bookmarkStart w:id="406" w:name="_Toc405281734"/>
      <w:bookmarkStart w:id="407" w:name="_Toc405282158"/>
      <w:bookmarkStart w:id="408" w:name="_Toc409092262"/>
      <w:bookmarkStart w:id="409" w:name="_Toc404261831"/>
      <w:bookmarkStart w:id="410" w:name="_Toc404266580"/>
      <w:bookmarkStart w:id="411" w:name="_Toc404669171"/>
      <w:bookmarkStart w:id="412" w:name="_Toc404669313"/>
      <w:bookmarkStart w:id="413" w:name="_Toc404669453"/>
      <w:bookmarkStart w:id="414" w:name="_Toc404695399"/>
      <w:bookmarkStart w:id="415" w:name="_Toc404767638"/>
      <w:bookmarkStart w:id="416" w:name="_Toc405219452"/>
      <w:bookmarkStart w:id="417" w:name="_Toc405281735"/>
      <w:bookmarkStart w:id="418" w:name="_Toc405282159"/>
      <w:bookmarkStart w:id="419" w:name="_Toc409092263"/>
      <w:bookmarkStart w:id="420" w:name="_Toc404261832"/>
      <w:bookmarkStart w:id="421" w:name="_Toc404266581"/>
      <w:bookmarkStart w:id="422" w:name="_Toc404669172"/>
      <w:bookmarkStart w:id="423" w:name="_Toc404669314"/>
      <w:bookmarkStart w:id="424" w:name="_Toc404669454"/>
      <w:bookmarkStart w:id="425" w:name="_Toc404695400"/>
      <w:bookmarkStart w:id="426" w:name="_Toc404767639"/>
      <w:bookmarkStart w:id="427" w:name="_Toc405219453"/>
      <w:bookmarkStart w:id="428" w:name="_Toc405281736"/>
      <w:bookmarkStart w:id="429" w:name="_Toc405282160"/>
      <w:bookmarkStart w:id="430" w:name="_Toc409092264"/>
      <w:bookmarkStart w:id="431" w:name="_Toc404261833"/>
      <w:bookmarkStart w:id="432" w:name="_Toc404266582"/>
      <w:bookmarkStart w:id="433" w:name="_Toc404669173"/>
      <w:bookmarkStart w:id="434" w:name="_Toc404669315"/>
      <w:bookmarkStart w:id="435" w:name="_Toc404669455"/>
      <w:bookmarkStart w:id="436" w:name="_Toc404695401"/>
      <w:bookmarkStart w:id="437" w:name="_Toc404767640"/>
      <w:bookmarkStart w:id="438" w:name="_Toc405219454"/>
      <w:bookmarkStart w:id="439" w:name="_Toc405281737"/>
      <w:bookmarkStart w:id="440" w:name="_Toc405282161"/>
      <w:bookmarkStart w:id="441" w:name="_Toc409092265"/>
      <w:bookmarkStart w:id="442" w:name="_Toc404261834"/>
      <w:bookmarkStart w:id="443" w:name="_Toc404266583"/>
      <w:bookmarkStart w:id="444" w:name="_Toc404669174"/>
      <w:bookmarkStart w:id="445" w:name="_Toc404669316"/>
      <w:bookmarkStart w:id="446" w:name="_Toc404669456"/>
      <w:bookmarkStart w:id="447" w:name="_Toc404695402"/>
      <w:bookmarkStart w:id="448" w:name="_Toc404767641"/>
      <w:bookmarkStart w:id="449" w:name="_Toc405219455"/>
      <w:bookmarkStart w:id="450" w:name="_Toc405281738"/>
      <w:bookmarkStart w:id="451" w:name="_Toc405282162"/>
      <w:bookmarkStart w:id="452" w:name="_Toc409092266"/>
      <w:bookmarkStart w:id="453" w:name="_Toc404261835"/>
      <w:bookmarkStart w:id="454" w:name="_Toc404266584"/>
      <w:bookmarkStart w:id="455" w:name="_Toc404669175"/>
      <w:bookmarkStart w:id="456" w:name="_Toc404669317"/>
      <w:bookmarkStart w:id="457" w:name="_Toc404669457"/>
      <w:bookmarkStart w:id="458" w:name="_Toc404695403"/>
      <w:bookmarkStart w:id="459" w:name="_Toc404767642"/>
      <w:bookmarkStart w:id="460" w:name="_Toc405219456"/>
      <w:bookmarkStart w:id="461" w:name="_Toc405281739"/>
      <w:bookmarkStart w:id="462" w:name="_Toc405282163"/>
      <w:bookmarkStart w:id="463" w:name="_Toc409092267"/>
      <w:bookmarkStart w:id="464" w:name="_Toc404261836"/>
      <w:bookmarkStart w:id="465" w:name="_Toc404266585"/>
      <w:bookmarkStart w:id="466" w:name="_Toc404669176"/>
      <w:bookmarkStart w:id="467" w:name="_Toc404669318"/>
      <w:bookmarkStart w:id="468" w:name="_Toc404669458"/>
      <w:bookmarkStart w:id="469" w:name="_Toc404695404"/>
      <w:bookmarkStart w:id="470" w:name="_Toc404767643"/>
      <w:bookmarkStart w:id="471" w:name="_Toc405219457"/>
      <w:bookmarkStart w:id="472" w:name="_Toc405281740"/>
      <w:bookmarkStart w:id="473" w:name="_Toc405282164"/>
      <w:bookmarkStart w:id="474" w:name="_Toc409092268"/>
      <w:bookmarkStart w:id="475" w:name="_Toc415834291"/>
      <w:bookmarkStart w:id="476" w:name="_Toc415834455"/>
      <w:bookmarkStart w:id="477" w:name="_Toc529889605"/>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Pr="000A7396">
        <w:t>Távleolvasó és mérési adatfeldolgozó rendszer kialakítása</w:t>
      </w:r>
      <w:bookmarkEnd w:id="475"/>
      <w:bookmarkEnd w:id="476"/>
      <w:bookmarkEnd w:id="477"/>
      <w:r w:rsidRPr="000A7396">
        <w:t xml:space="preserve"> </w:t>
      </w:r>
    </w:p>
    <w:p w14:paraId="53595E2B" w14:textId="77777777" w:rsidR="008B17AE" w:rsidRPr="008B17AE" w:rsidRDefault="008B17AE" w:rsidP="008B17AE">
      <w:pPr>
        <w:rPr>
          <w:sz w:val="22"/>
          <w:szCs w:val="22"/>
        </w:rPr>
      </w:pPr>
      <w:bookmarkStart w:id="478" w:name="_Toc404248597"/>
      <w:bookmarkStart w:id="479" w:name="_Toc404695406"/>
      <w:bookmarkStart w:id="480" w:name="_Toc404767645"/>
      <w:bookmarkStart w:id="481" w:name="_Toc404248599"/>
      <w:bookmarkStart w:id="482" w:name="_Toc404695408"/>
      <w:bookmarkStart w:id="483" w:name="_Toc404767647"/>
      <w:bookmarkStart w:id="484" w:name="_Toc404248600"/>
      <w:bookmarkStart w:id="485" w:name="_Toc404695409"/>
      <w:bookmarkStart w:id="486" w:name="_Toc404767648"/>
      <w:bookmarkStart w:id="487" w:name="_Toc404248602"/>
      <w:bookmarkStart w:id="488" w:name="_Toc404695411"/>
      <w:bookmarkStart w:id="489" w:name="_Toc404767650"/>
      <w:bookmarkStart w:id="490" w:name="_Toc404248604"/>
      <w:bookmarkStart w:id="491" w:name="_Toc404695413"/>
      <w:bookmarkStart w:id="492" w:name="_Toc404767652"/>
      <w:bookmarkStart w:id="493" w:name="_Toc404248606"/>
      <w:bookmarkStart w:id="494" w:name="_Toc404695415"/>
      <w:bookmarkStart w:id="495" w:name="_Toc404767654"/>
      <w:bookmarkStart w:id="496" w:name="_Toc404248607"/>
      <w:bookmarkStart w:id="497" w:name="_Toc404695416"/>
      <w:bookmarkStart w:id="498" w:name="_Toc404767655"/>
      <w:bookmarkStart w:id="499" w:name="_Toc404248608"/>
      <w:bookmarkStart w:id="500" w:name="_Toc404695417"/>
      <w:bookmarkStart w:id="501" w:name="_Toc404767656"/>
      <w:bookmarkStart w:id="502" w:name="_Toc404248610"/>
      <w:bookmarkStart w:id="503" w:name="_Toc404695419"/>
      <w:bookmarkStart w:id="504" w:name="_Toc404767658"/>
      <w:bookmarkStart w:id="505" w:name="_Toc404248612"/>
      <w:bookmarkStart w:id="506" w:name="_Toc404695421"/>
      <w:bookmarkStart w:id="507" w:name="_Toc404767660"/>
      <w:bookmarkStart w:id="508" w:name="_Toc404248613"/>
      <w:bookmarkStart w:id="509" w:name="_Toc404695422"/>
      <w:bookmarkStart w:id="510" w:name="_Toc404767661"/>
      <w:bookmarkStart w:id="511" w:name="_Toc404248614"/>
      <w:bookmarkStart w:id="512" w:name="_Toc404695423"/>
      <w:bookmarkStart w:id="513" w:name="_Toc404767662"/>
      <w:bookmarkStart w:id="514" w:name="_Toc187650475"/>
      <w:bookmarkStart w:id="515" w:name="_Toc187652154"/>
      <w:bookmarkStart w:id="516" w:name="_Toc187653155"/>
      <w:bookmarkStart w:id="517" w:name="_Toc404695428"/>
      <w:bookmarkStart w:id="518" w:name="_Toc404767667"/>
      <w:bookmarkStart w:id="519" w:name="_Toc404695430"/>
      <w:bookmarkStart w:id="520" w:name="_Toc404767669"/>
      <w:bookmarkStart w:id="521" w:name="_Toc404695431"/>
      <w:bookmarkStart w:id="522" w:name="_Toc404767670"/>
      <w:bookmarkStart w:id="523" w:name="_Toc404695433"/>
      <w:bookmarkStart w:id="524" w:name="_Toc404767672"/>
      <w:bookmarkStart w:id="525" w:name="_Toc404695435"/>
      <w:bookmarkStart w:id="526" w:name="_Toc404767674"/>
      <w:bookmarkStart w:id="527" w:name="_Toc404695436"/>
      <w:bookmarkStart w:id="528" w:name="_Toc404767675"/>
      <w:bookmarkStart w:id="529" w:name="_Toc404695437"/>
      <w:bookmarkStart w:id="530" w:name="_Toc404767676"/>
      <w:bookmarkStart w:id="531" w:name="_Toc404695438"/>
      <w:bookmarkStart w:id="532" w:name="_Toc404767677"/>
      <w:bookmarkStart w:id="533" w:name="_Toc404695439"/>
      <w:bookmarkStart w:id="534" w:name="_Toc404767678"/>
      <w:bookmarkStart w:id="535" w:name="_Toc404695440"/>
      <w:bookmarkStart w:id="536" w:name="_Toc404767679"/>
      <w:bookmarkStart w:id="537" w:name="_Toc404695441"/>
      <w:bookmarkStart w:id="538" w:name="_Toc404767680"/>
      <w:bookmarkStart w:id="539" w:name="_Toc404695442"/>
      <w:bookmarkStart w:id="540" w:name="_Toc404767681"/>
      <w:bookmarkStart w:id="541" w:name="_Toc404695443"/>
      <w:bookmarkStart w:id="542" w:name="_Toc404767682"/>
      <w:bookmarkStart w:id="543" w:name="_Toc404695445"/>
      <w:bookmarkStart w:id="544" w:name="_Toc404767684"/>
      <w:bookmarkStart w:id="545" w:name="_Toc404695446"/>
      <w:bookmarkStart w:id="546" w:name="_Toc404767685"/>
      <w:bookmarkStart w:id="547" w:name="_Toc404695448"/>
      <w:bookmarkStart w:id="548" w:name="_Toc404767687"/>
      <w:bookmarkStart w:id="549" w:name="_Toc404695450"/>
      <w:bookmarkStart w:id="550" w:name="_Toc404767689"/>
      <w:bookmarkStart w:id="551" w:name="_Toc404695451"/>
      <w:bookmarkStart w:id="552" w:name="_Toc404767690"/>
      <w:bookmarkStart w:id="553" w:name="_Toc404695453"/>
      <w:bookmarkStart w:id="554" w:name="_Toc404767692"/>
      <w:bookmarkStart w:id="555" w:name="_Toc404695454"/>
      <w:bookmarkStart w:id="556" w:name="_Toc404767693"/>
      <w:bookmarkStart w:id="557" w:name="_Toc404695456"/>
      <w:bookmarkStart w:id="558" w:name="_Toc404767695"/>
      <w:bookmarkStart w:id="559" w:name="_Toc404695457"/>
      <w:bookmarkStart w:id="560" w:name="_Toc404767696"/>
      <w:bookmarkStart w:id="561" w:name="_Toc404695461"/>
      <w:bookmarkStart w:id="562" w:name="_Toc404767700"/>
      <w:bookmarkStart w:id="563" w:name="_Toc404695462"/>
      <w:bookmarkStart w:id="564" w:name="_Toc404767701"/>
      <w:bookmarkStart w:id="565" w:name="_Toc404695464"/>
      <w:bookmarkStart w:id="566" w:name="_Toc404767703"/>
      <w:bookmarkStart w:id="567" w:name="_Toc404695465"/>
      <w:bookmarkStart w:id="568" w:name="_Toc404767704"/>
      <w:bookmarkStart w:id="569" w:name="_Toc404695467"/>
      <w:bookmarkStart w:id="570" w:name="_Toc404767706"/>
      <w:bookmarkStart w:id="571" w:name="_Toc404695468"/>
      <w:bookmarkStart w:id="572" w:name="_Toc404767707"/>
      <w:bookmarkStart w:id="573" w:name="_Toc404695471"/>
      <w:bookmarkStart w:id="574" w:name="_Toc404767710"/>
      <w:bookmarkStart w:id="575" w:name="_Toc404695472"/>
      <w:bookmarkStart w:id="576" w:name="_Toc404767711"/>
      <w:bookmarkStart w:id="577" w:name="_Toc404695478"/>
      <w:bookmarkStart w:id="578" w:name="_Toc404767717"/>
      <w:bookmarkStart w:id="579" w:name="_Toc404695487"/>
      <w:bookmarkStart w:id="580" w:name="_Toc404767726"/>
      <w:bookmarkStart w:id="581" w:name="_Toc404695488"/>
      <w:bookmarkStart w:id="582" w:name="_Toc404767727"/>
      <w:bookmarkStart w:id="583" w:name="_Toc404695490"/>
      <w:bookmarkStart w:id="584" w:name="_Toc404767729"/>
      <w:bookmarkStart w:id="585" w:name="_Toc404695491"/>
      <w:bookmarkStart w:id="586" w:name="_Toc404767730"/>
      <w:bookmarkStart w:id="587" w:name="_Toc404695493"/>
      <w:bookmarkStart w:id="588" w:name="_Toc404767732"/>
      <w:bookmarkStart w:id="589" w:name="_Toc404695494"/>
      <w:bookmarkStart w:id="590" w:name="_Toc404767733"/>
      <w:bookmarkStart w:id="591" w:name="_Toc404695497"/>
      <w:bookmarkStart w:id="592" w:name="_Toc404767736"/>
      <w:bookmarkStart w:id="593" w:name="_Toc404695499"/>
      <w:bookmarkStart w:id="594" w:name="_Toc404767738"/>
      <w:bookmarkStart w:id="595" w:name="_Toc404695500"/>
      <w:bookmarkStart w:id="596" w:name="_Toc404767739"/>
      <w:bookmarkStart w:id="597" w:name="_Toc404695502"/>
      <w:bookmarkStart w:id="598" w:name="_Toc404767741"/>
      <w:bookmarkStart w:id="599" w:name="_Toc404695503"/>
      <w:bookmarkStart w:id="600" w:name="_Toc404767742"/>
      <w:bookmarkStart w:id="601" w:name="_Toc404695505"/>
      <w:bookmarkStart w:id="602" w:name="_Toc404767744"/>
      <w:bookmarkStart w:id="603" w:name="_Toc404695506"/>
      <w:bookmarkStart w:id="604" w:name="_Toc404767745"/>
      <w:bookmarkStart w:id="605" w:name="_Toc404695508"/>
      <w:bookmarkStart w:id="606" w:name="_Toc404767747"/>
      <w:bookmarkStart w:id="607" w:name="_Toc404695512"/>
      <w:bookmarkStart w:id="608" w:name="_Toc404767751"/>
      <w:bookmarkStart w:id="609" w:name="_Toc404695513"/>
      <w:bookmarkStart w:id="610" w:name="_Toc404767752"/>
      <w:bookmarkStart w:id="611" w:name="_Toc404695514"/>
      <w:bookmarkStart w:id="612" w:name="_Toc404767753"/>
      <w:bookmarkStart w:id="613" w:name="_Toc404695522"/>
      <w:bookmarkStart w:id="614" w:name="_Toc404767761"/>
      <w:bookmarkStart w:id="615" w:name="_Toc404695527"/>
      <w:bookmarkStart w:id="616" w:name="_Toc404767766"/>
      <w:bookmarkStart w:id="617" w:name="_Toc404695528"/>
      <w:bookmarkStart w:id="618" w:name="_Toc404767767"/>
      <w:bookmarkStart w:id="619" w:name="_Toc187650478"/>
      <w:bookmarkStart w:id="620" w:name="_Toc187652157"/>
      <w:bookmarkStart w:id="621" w:name="_Toc187653158"/>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sidRPr="008B17AE">
        <w:rPr>
          <w:sz w:val="22"/>
          <w:szCs w:val="22"/>
        </w:rPr>
        <w:t xml:space="preserve">Az DÉMÁSZ Hálózati Elosztó Kft. a menetrendes fogyasztók mérési adatgyűjtését az ENZ2000 (továbbiakban ENZ) rendszerrel végzi. Az ENZ-vel történő leolvasások GSM Hálózaton vagy telefonvonalon történnek. A menetrendes fogyasztók mérési adatfeldolgozó szoftvere az EDW3000. </w:t>
      </w:r>
    </w:p>
    <w:p w14:paraId="267E8A57" w14:textId="77777777" w:rsidR="008B17AE" w:rsidRPr="008B17AE" w:rsidRDefault="008B17AE" w:rsidP="008B17AE">
      <w:pPr>
        <w:rPr>
          <w:sz w:val="22"/>
          <w:szCs w:val="22"/>
        </w:rPr>
      </w:pPr>
      <w:r w:rsidRPr="008B17AE">
        <w:rPr>
          <w:sz w:val="22"/>
          <w:szCs w:val="22"/>
        </w:rPr>
        <w:t xml:space="preserve">Az okos mérés rendszer távleolvasó és mérő felügyeleti szoftvere a SEP2W Head End, a mérési adatfeldolgozó rendszer pedig az Energy IP. </w:t>
      </w:r>
    </w:p>
    <w:p w14:paraId="5F8DE29A" w14:textId="528F6274" w:rsidR="008B17AE" w:rsidRPr="00D52A7A" w:rsidRDefault="008B17AE" w:rsidP="008B17AE">
      <w:pPr>
        <w:rPr>
          <w:sz w:val="22"/>
          <w:szCs w:val="22"/>
        </w:rPr>
      </w:pPr>
      <w:r w:rsidRPr="008B17AE">
        <w:rPr>
          <w:sz w:val="22"/>
          <w:szCs w:val="22"/>
        </w:rPr>
        <w:t>A</w:t>
      </w:r>
      <w:r w:rsidR="00D52A7A">
        <w:rPr>
          <w:sz w:val="22"/>
          <w:szCs w:val="22"/>
        </w:rPr>
        <w:t xml:space="preserve"> szabályzat,</w:t>
      </w:r>
      <w:r w:rsidRPr="008B17AE">
        <w:rPr>
          <w:sz w:val="22"/>
          <w:szCs w:val="22"/>
        </w:rPr>
        <w:t xml:space="preserve"> a továbbiakban a fent említett rendszerek használatát, üzemeltetését, a távleolvasott végpontok telepítését, illetve a rendszerhez kapcsolódó elemek működtetését szabályozza az </w:t>
      </w:r>
      <w:r w:rsidRPr="00D52A7A">
        <w:rPr>
          <w:sz w:val="22"/>
          <w:szCs w:val="22"/>
        </w:rPr>
        <w:t>NKM Áramhálózati Kft. rendszerein belül.</w:t>
      </w:r>
    </w:p>
    <w:p w14:paraId="613B1439" w14:textId="77777777" w:rsidR="008B17AE" w:rsidRPr="008B17AE" w:rsidRDefault="008B17AE" w:rsidP="008B17AE">
      <w:pPr>
        <w:rPr>
          <w:sz w:val="22"/>
          <w:szCs w:val="22"/>
        </w:rPr>
      </w:pPr>
      <w:r w:rsidRPr="008B17AE">
        <w:rPr>
          <w:sz w:val="22"/>
          <w:szCs w:val="22"/>
        </w:rPr>
        <w:t>Az ENZ alkalmas igen változatos típusú és gyártójú fogyasztásmérők kapcsolt, bérelt telefonvonalon, illetve GSM hálózaton történő leolvasására. Rugalmas, megbízható rendszer, mely képes a mérők regisztereit, valamint terhelési görbe adatait kezelni. A rendszer kiválasztásánál fontos szempont volt, hogy univerzális és bővíthető legyen a leolvasott mérőtípusokat tekintve.</w:t>
      </w:r>
    </w:p>
    <w:p w14:paraId="3283A639" w14:textId="77777777" w:rsidR="008B17AE" w:rsidRPr="008B17AE" w:rsidRDefault="008B17AE" w:rsidP="008B17AE">
      <w:pPr>
        <w:rPr>
          <w:sz w:val="22"/>
          <w:szCs w:val="22"/>
        </w:rPr>
      </w:pPr>
      <w:r w:rsidRPr="008B17AE">
        <w:rPr>
          <w:sz w:val="22"/>
          <w:szCs w:val="22"/>
        </w:rPr>
        <w:t xml:space="preserve">A jelenleg távleolvasott fogyasztási helyeink döntő többsége GSM hálózaton, kisebb része kapcsolt telefonhálózaton működik. </w:t>
      </w:r>
    </w:p>
    <w:p w14:paraId="7F8CB889" w14:textId="77777777" w:rsidR="008B17AE" w:rsidRPr="000A7396" w:rsidRDefault="008B17AE" w:rsidP="000A7396">
      <w:pPr>
        <w:pStyle w:val="Cmsor2"/>
        <w:ind w:left="709"/>
        <w:rPr>
          <w:rFonts w:ascii="Times New Roman" w:hAnsi="Times New Roman" w:cs="Times New Roman"/>
          <w:b/>
          <w:i/>
        </w:rPr>
      </w:pPr>
      <w:bookmarkStart w:id="622" w:name="_Toc529889606"/>
      <w:r w:rsidRPr="000A7396">
        <w:rPr>
          <w:rFonts w:ascii="Times New Roman" w:hAnsi="Times New Roman" w:cs="Times New Roman"/>
          <w:b/>
          <w:i/>
        </w:rPr>
        <w:t>Távleolvasás létesítési alapelvek</w:t>
      </w:r>
      <w:bookmarkEnd w:id="622"/>
    </w:p>
    <w:p w14:paraId="54906C2F" w14:textId="77777777" w:rsidR="008B17AE" w:rsidRPr="008B17AE" w:rsidRDefault="008B17AE" w:rsidP="008B17AE">
      <w:pPr>
        <w:rPr>
          <w:b/>
          <w:sz w:val="22"/>
          <w:szCs w:val="22"/>
        </w:rPr>
      </w:pPr>
      <w:bookmarkStart w:id="623" w:name="_Toc404695530"/>
      <w:bookmarkStart w:id="624" w:name="_Toc404767769"/>
      <w:bookmarkStart w:id="625" w:name="_Toc405219461"/>
      <w:bookmarkStart w:id="626" w:name="_Toc405281744"/>
      <w:bookmarkStart w:id="627" w:name="_Toc405282168"/>
      <w:bookmarkStart w:id="628" w:name="_Toc404695534"/>
      <w:bookmarkStart w:id="629" w:name="_Toc404767773"/>
      <w:bookmarkStart w:id="630" w:name="_Toc405219465"/>
      <w:bookmarkStart w:id="631" w:name="_Toc405281748"/>
      <w:bookmarkStart w:id="632" w:name="_Toc405282172"/>
      <w:bookmarkStart w:id="633" w:name="_Toc404695535"/>
      <w:bookmarkStart w:id="634" w:name="_Toc404767774"/>
      <w:bookmarkStart w:id="635" w:name="_Toc405219466"/>
      <w:bookmarkStart w:id="636" w:name="_Toc405281749"/>
      <w:bookmarkStart w:id="637" w:name="_Toc405282173"/>
      <w:bookmarkStart w:id="638" w:name="_Toc404695543"/>
      <w:bookmarkStart w:id="639" w:name="_Toc404767782"/>
      <w:bookmarkStart w:id="640" w:name="_Toc405219474"/>
      <w:bookmarkStart w:id="641" w:name="_Toc405281757"/>
      <w:bookmarkStart w:id="642" w:name="_Toc405282181"/>
      <w:bookmarkStart w:id="643" w:name="_Toc404695549"/>
      <w:bookmarkStart w:id="644" w:name="_Toc404767788"/>
      <w:bookmarkStart w:id="645" w:name="_Toc405219480"/>
      <w:bookmarkStart w:id="646" w:name="_Toc405281763"/>
      <w:bookmarkStart w:id="647" w:name="_Toc405282187"/>
      <w:bookmarkStart w:id="648" w:name="_Toc404695551"/>
      <w:bookmarkStart w:id="649" w:name="_Toc404767790"/>
      <w:bookmarkStart w:id="650" w:name="_Toc405219482"/>
      <w:bookmarkStart w:id="651" w:name="_Toc405281765"/>
      <w:bookmarkStart w:id="652" w:name="_Toc405282189"/>
      <w:bookmarkStart w:id="653" w:name="_Toc404695553"/>
      <w:bookmarkStart w:id="654" w:name="_Toc404767792"/>
      <w:bookmarkStart w:id="655" w:name="_Toc405219484"/>
      <w:bookmarkStart w:id="656" w:name="_Toc405281767"/>
      <w:bookmarkStart w:id="657" w:name="_Toc405282191"/>
      <w:bookmarkStart w:id="658" w:name="_Toc404695555"/>
      <w:bookmarkStart w:id="659" w:name="_Toc404767794"/>
      <w:bookmarkStart w:id="660" w:name="_Toc405219486"/>
      <w:bookmarkStart w:id="661" w:name="_Toc405281769"/>
      <w:bookmarkStart w:id="662" w:name="_Toc405282193"/>
      <w:bookmarkStart w:id="663" w:name="_Toc404695557"/>
      <w:bookmarkStart w:id="664" w:name="_Toc404767796"/>
      <w:bookmarkStart w:id="665" w:name="_Toc405219488"/>
      <w:bookmarkStart w:id="666" w:name="_Toc405281771"/>
      <w:bookmarkStart w:id="667" w:name="_Toc405282195"/>
      <w:bookmarkStart w:id="668" w:name="_Toc404695559"/>
      <w:bookmarkStart w:id="669" w:name="_Toc404767798"/>
      <w:bookmarkStart w:id="670" w:name="_Toc405219490"/>
      <w:bookmarkStart w:id="671" w:name="_Toc405281773"/>
      <w:bookmarkStart w:id="672" w:name="_Toc405282197"/>
      <w:bookmarkStart w:id="673" w:name="_Toc415834293"/>
      <w:bookmarkStart w:id="674" w:name="_Toc415834457"/>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rsidRPr="008B17AE">
        <w:rPr>
          <w:b/>
          <w:sz w:val="22"/>
          <w:szCs w:val="22"/>
        </w:rPr>
        <w:t>A távleolvasással kapcsolatos egyéb előírások</w:t>
      </w:r>
      <w:bookmarkEnd w:id="673"/>
      <w:bookmarkEnd w:id="674"/>
    </w:p>
    <w:p w14:paraId="43933033" w14:textId="77777777" w:rsidR="008B17AE" w:rsidRPr="008B17AE" w:rsidRDefault="008B17AE" w:rsidP="00D90BA6">
      <w:pPr>
        <w:pStyle w:val="Szvegtrzs2"/>
        <w:numPr>
          <w:ilvl w:val="0"/>
          <w:numId w:val="19"/>
        </w:numPr>
        <w:spacing w:before="120" w:after="0" w:line="240" w:lineRule="auto"/>
        <w:jc w:val="both"/>
        <w:rPr>
          <w:sz w:val="22"/>
          <w:szCs w:val="22"/>
        </w:rPr>
      </w:pPr>
      <w:r w:rsidRPr="008B17AE">
        <w:rPr>
          <w:sz w:val="22"/>
          <w:szCs w:val="22"/>
        </w:rPr>
        <w:t xml:space="preserve">Az elszámolási mérőkbe, adatgyűjtő készülékekbe épített időelemeket —távleolvasott mérések esetében — az </w:t>
      </w:r>
      <w:r w:rsidRPr="00D52A7A">
        <w:rPr>
          <w:sz w:val="22"/>
          <w:szCs w:val="22"/>
        </w:rPr>
        <w:t>NKM Áramhálózati Kft. mérési központjának rendszeridejéhez kell szinkronozni. Ennek megvalósítását az NKM Áramhálózati</w:t>
      </w:r>
      <w:r w:rsidRPr="008B17AE">
        <w:rPr>
          <w:sz w:val="22"/>
          <w:szCs w:val="22"/>
        </w:rPr>
        <w:t xml:space="preserve"> Kft. mérési központjának szinkronozó funkciójával rendszeresen hetente biztosítani kell. </w:t>
      </w:r>
    </w:p>
    <w:p w14:paraId="00ACE84D" w14:textId="77777777" w:rsidR="008B17AE" w:rsidRPr="008B17AE" w:rsidRDefault="008B17AE" w:rsidP="00D90BA6">
      <w:pPr>
        <w:pStyle w:val="Szvegtrzs2"/>
        <w:numPr>
          <w:ilvl w:val="0"/>
          <w:numId w:val="19"/>
        </w:numPr>
        <w:spacing w:before="120" w:after="0" w:line="240" w:lineRule="auto"/>
        <w:jc w:val="both"/>
        <w:rPr>
          <w:sz w:val="22"/>
          <w:szCs w:val="22"/>
        </w:rPr>
      </w:pPr>
      <w:r w:rsidRPr="008B17AE">
        <w:rPr>
          <w:sz w:val="22"/>
          <w:szCs w:val="22"/>
        </w:rPr>
        <w:lastRenderedPageBreak/>
        <w:t xml:space="preserve">Az </w:t>
      </w:r>
      <w:r w:rsidRPr="00D52A7A">
        <w:rPr>
          <w:sz w:val="22"/>
          <w:szCs w:val="22"/>
        </w:rPr>
        <w:t>NKM Áramhálózati</w:t>
      </w:r>
      <w:r w:rsidRPr="008B17AE">
        <w:rPr>
          <w:sz w:val="22"/>
          <w:szCs w:val="22"/>
        </w:rPr>
        <w:t xml:space="preserve"> Kft. mérési központ szervere a saját idejét a központi időszerverhez (közvetetten a GPS alapú pontos időhöz) rendszeresen szinkronizálja. Ennek felelőse a DÉMÁSZ Zrt. Informatika.</w:t>
      </w:r>
    </w:p>
    <w:p w14:paraId="0458884D" w14:textId="77777777" w:rsidR="008B17AE" w:rsidRPr="008B17AE" w:rsidRDefault="008B17AE" w:rsidP="00D90BA6">
      <w:pPr>
        <w:pStyle w:val="Szvegtrzs2"/>
        <w:numPr>
          <w:ilvl w:val="0"/>
          <w:numId w:val="19"/>
        </w:numPr>
        <w:spacing w:before="120" w:after="0" w:line="240" w:lineRule="auto"/>
        <w:jc w:val="both"/>
        <w:rPr>
          <w:sz w:val="22"/>
          <w:szCs w:val="22"/>
        </w:rPr>
      </w:pPr>
      <w:r w:rsidRPr="008B17AE">
        <w:rPr>
          <w:sz w:val="22"/>
          <w:szCs w:val="22"/>
        </w:rPr>
        <w:t xml:space="preserve">A távleolvasó rendszerhez (ENZ; EDW Collector) tartozó fogyasztásmérők belső órája a márciusi és októberi időállítás során nem változik. Ezek a fogyasztásmérők a nyári időszakban is a téli időalap (UTC+1) szerint járnak. </w:t>
      </w:r>
    </w:p>
    <w:p w14:paraId="53719989" w14:textId="77777777" w:rsidR="008B17AE" w:rsidRPr="008B17AE" w:rsidRDefault="008B17AE" w:rsidP="00D90BA6">
      <w:pPr>
        <w:pStyle w:val="Szvegtrzs2"/>
        <w:numPr>
          <w:ilvl w:val="0"/>
          <w:numId w:val="19"/>
        </w:numPr>
        <w:spacing w:before="120" w:after="0" w:line="240" w:lineRule="auto"/>
        <w:jc w:val="both"/>
        <w:rPr>
          <w:sz w:val="22"/>
          <w:szCs w:val="22"/>
        </w:rPr>
      </w:pPr>
      <w:r w:rsidRPr="008B17AE">
        <w:rPr>
          <w:sz w:val="22"/>
          <w:szCs w:val="22"/>
        </w:rPr>
        <w:t xml:space="preserve">Az okos mérés SEP2W head-end rendszerhez tartozó fogyasztásmérők a márciusi és az októberi időállításkor automatikus váltást végeznek. Tehát ezen mérők belső órái egész évben az aktuális pontos idő szerint járnak. </w:t>
      </w:r>
      <w:bookmarkStart w:id="675" w:name="_Toc404767802"/>
      <w:bookmarkStart w:id="676" w:name="_Toc405219494"/>
      <w:bookmarkStart w:id="677" w:name="_Toc405281777"/>
      <w:bookmarkStart w:id="678" w:name="_Toc405282201"/>
      <w:bookmarkStart w:id="679" w:name="_Toc405219499"/>
      <w:bookmarkStart w:id="680" w:name="_Toc405281782"/>
      <w:bookmarkStart w:id="681" w:name="_Toc405282206"/>
      <w:bookmarkStart w:id="682" w:name="_Toc405219500"/>
      <w:bookmarkStart w:id="683" w:name="_Toc405281783"/>
      <w:bookmarkStart w:id="684" w:name="_Toc405282207"/>
      <w:bookmarkStart w:id="685" w:name="_Toc405219501"/>
      <w:bookmarkStart w:id="686" w:name="_Toc405281784"/>
      <w:bookmarkStart w:id="687" w:name="_Toc405282208"/>
      <w:bookmarkEnd w:id="675"/>
      <w:bookmarkEnd w:id="676"/>
      <w:bookmarkEnd w:id="677"/>
      <w:bookmarkEnd w:id="678"/>
      <w:bookmarkEnd w:id="679"/>
      <w:bookmarkEnd w:id="680"/>
      <w:bookmarkEnd w:id="681"/>
      <w:bookmarkEnd w:id="682"/>
      <w:bookmarkEnd w:id="683"/>
      <w:bookmarkEnd w:id="684"/>
      <w:bookmarkEnd w:id="685"/>
      <w:bookmarkEnd w:id="686"/>
      <w:bookmarkEnd w:id="687"/>
    </w:p>
    <w:p w14:paraId="74FFA4BA" w14:textId="77777777" w:rsidR="008B17AE" w:rsidRPr="000A7396" w:rsidRDefault="008B17AE" w:rsidP="000A7396">
      <w:pPr>
        <w:pStyle w:val="Cmsor1"/>
        <w:ind w:left="397" w:hanging="397"/>
      </w:pPr>
      <w:bookmarkStart w:id="688" w:name="_Toc405219506"/>
      <w:bookmarkStart w:id="689" w:name="_Toc405281789"/>
      <w:bookmarkStart w:id="690" w:name="_Toc405282213"/>
      <w:bookmarkStart w:id="691" w:name="_Toc405219512"/>
      <w:bookmarkStart w:id="692" w:name="_Toc405281795"/>
      <w:bookmarkStart w:id="693" w:name="_Toc405282219"/>
      <w:bookmarkStart w:id="694" w:name="_Toc405219515"/>
      <w:bookmarkStart w:id="695" w:name="_Toc405281798"/>
      <w:bookmarkStart w:id="696" w:name="_Toc405282222"/>
      <w:bookmarkStart w:id="697" w:name="_Toc405219517"/>
      <w:bookmarkStart w:id="698" w:name="_Toc405281800"/>
      <w:bookmarkStart w:id="699" w:name="_Toc405282224"/>
      <w:bookmarkStart w:id="700" w:name="_Toc405219519"/>
      <w:bookmarkStart w:id="701" w:name="_Toc405281802"/>
      <w:bookmarkStart w:id="702" w:name="_Toc405282226"/>
      <w:bookmarkStart w:id="703" w:name="_Toc405219527"/>
      <w:bookmarkStart w:id="704" w:name="_Toc405281810"/>
      <w:bookmarkStart w:id="705" w:name="_Toc405282234"/>
      <w:bookmarkStart w:id="706" w:name="_Toc405219532"/>
      <w:bookmarkStart w:id="707" w:name="_Toc405281815"/>
      <w:bookmarkStart w:id="708" w:name="_Toc405282239"/>
      <w:bookmarkStart w:id="709" w:name="_Toc405219534"/>
      <w:bookmarkStart w:id="710" w:name="_Toc405281817"/>
      <w:bookmarkStart w:id="711" w:name="_Toc405282241"/>
      <w:bookmarkStart w:id="712" w:name="_Toc405219539"/>
      <w:bookmarkStart w:id="713" w:name="_Toc405281822"/>
      <w:bookmarkStart w:id="714" w:name="_Toc405282246"/>
      <w:bookmarkStart w:id="715" w:name="_Toc405219552"/>
      <w:bookmarkStart w:id="716" w:name="_Toc405281835"/>
      <w:bookmarkStart w:id="717" w:name="_Toc405282259"/>
      <w:bookmarkStart w:id="718" w:name="_Toc405219560"/>
      <w:bookmarkStart w:id="719" w:name="_Toc405281843"/>
      <w:bookmarkStart w:id="720" w:name="_Toc405282267"/>
      <w:bookmarkStart w:id="721" w:name="_Toc405219561"/>
      <w:bookmarkStart w:id="722" w:name="_Toc405281844"/>
      <w:bookmarkStart w:id="723" w:name="_Toc405282268"/>
      <w:bookmarkStart w:id="724" w:name="_Toc405219562"/>
      <w:bookmarkStart w:id="725" w:name="_Toc405281845"/>
      <w:bookmarkStart w:id="726" w:name="_Toc405282269"/>
      <w:bookmarkStart w:id="727" w:name="_Toc405219568"/>
      <w:bookmarkStart w:id="728" w:name="_Toc405281851"/>
      <w:bookmarkStart w:id="729" w:name="_Toc405282275"/>
      <w:bookmarkStart w:id="730" w:name="_Toc405219569"/>
      <w:bookmarkStart w:id="731" w:name="_Toc405281852"/>
      <w:bookmarkStart w:id="732" w:name="_Toc405282276"/>
      <w:bookmarkStart w:id="733" w:name="_Toc405219571"/>
      <w:bookmarkStart w:id="734" w:name="_Toc405281854"/>
      <w:bookmarkStart w:id="735" w:name="_Toc405282278"/>
      <w:bookmarkStart w:id="736" w:name="_Toc405219572"/>
      <w:bookmarkStart w:id="737" w:name="_Toc405281855"/>
      <w:bookmarkStart w:id="738" w:name="_Toc405282279"/>
      <w:bookmarkStart w:id="739" w:name="_Toc405219573"/>
      <w:bookmarkStart w:id="740" w:name="_Toc405281856"/>
      <w:bookmarkStart w:id="741" w:name="_Toc405282280"/>
      <w:bookmarkStart w:id="742" w:name="_Toc405219574"/>
      <w:bookmarkStart w:id="743" w:name="_Toc405281857"/>
      <w:bookmarkStart w:id="744" w:name="_Toc405282281"/>
      <w:bookmarkStart w:id="745" w:name="_Toc404248642"/>
      <w:bookmarkStart w:id="746" w:name="_Toc404261859"/>
      <w:bookmarkStart w:id="747" w:name="_Toc404266608"/>
      <w:bookmarkStart w:id="748" w:name="_Toc404669199"/>
      <w:bookmarkStart w:id="749" w:name="_Toc404669341"/>
      <w:bookmarkStart w:id="750" w:name="_Toc404669481"/>
      <w:bookmarkStart w:id="751" w:name="_Toc404695581"/>
      <w:bookmarkStart w:id="752" w:name="_Toc405219575"/>
      <w:bookmarkStart w:id="753" w:name="_Toc405281858"/>
      <w:bookmarkStart w:id="754" w:name="_Toc405282282"/>
      <w:bookmarkStart w:id="755" w:name="_Toc409092301"/>
      <w:bookmarkStart w:id="756" w:name="_Toc404248643"/>
      <w:bookmarkStart w:id="757" w:name="_Toc404261860"/>
      <w:bookmarkStart w:id="758" w:name="_Toc404266609"/>
      <w:bookmarkStart w:id="759" w:name="_Toc404669200"/>
      <w:bookmarkStart w:id="760" w:name="_Toc404669342"/>
      <w:bookmarkStart w:id="761" w:name="_Toc404669482"/>
      <w:bookmarkStart w:id="762" w:name="_Toc404695582"/>
      <w:bookmarkStart w:id="763" w:name="_Toc405219576"/>
      <w:bookmarkStart w:id="764" w:name="_Toc405281859"/>
      <w:bookmarkStart w:id="765" w:name="_Toc405282283"/>
      <w:bookmarkStart w:id="766" w:name="_Toc409092302"/>
      <w:bookmarkStart w:id="767" w:name="_Toc404248644"/>
      <w:bookmarkStart w:id="768" w:name="_Toc404261861"/>
      <w:bookmarkStart w:id="769" w:name="_Toc404266610"/>
      <w:bookmarkStart w:id="770" w:name="_Toc404669201"/>
      <w:bookmarkStart w:id="771" w:name="_Toc404669343"/>
      <w:bookmarkStart w:id="772" w:name="_Toc404669483"/>
      <w:bookmarkStart w:id="773" w:name="_Toc404695583"/>
      <w:bookmarkStart w:id="774" w:name="_Toc405219577"/>
      <w:bookmarkStart w:id="775" w:name="_Toc405281860"/>
      <w:bookmarkStart w:id="776" w:name="_Toc405282284"/>
      <w:bookmarkStart w:id="777" w:name="_Toc409092303"/>
      <w:bookmarkStart w:id="778" w:name="_Toc404248645"/>
      <w:bookmarkStart w:id="779" w:name="_Toc404261862"/>
      <w:bookmarkStart w:id="780" w:name="_Toc404266611"/>
      <w:bookmarkStart w:id="781" w:name="_Toc404669202"/>
      <w:bookmarkStart w:id="782" w:name="_Toc404669344"/>
      <w:bookmarkStart w:id="783" w:name="_Toc404669484"/>
      <w:bookmarkStart w:id="784" w:name="_Toc404695584"/>
      <w:bookmarkStart w:id="785" w:name="_Toc405219578"/>
      <w:bookmarkStart w:id="786" w:name="_Toc405281861"/>
      <w:bookmarkStart w:id="787" w:name="_Toc405282285"/>
      <w:bookmarkStart w:id="788" w:name="_Toc409092304"/>
      <w:bookmarkStart w:id="789" w:name="_Toc404248646"/>
      <w:bookmarkStart w:id="790" w:name="_Toc404261863"/>
      <w:bookmarkStart w:id="791" w:name="_Toc404266612"/>
      <w:bookmarkStart w:id="792" w:name="_Toc404669203"/>
      <w:bookmarkStart w:id="793" w:name="_Toc404669345"/>
      <w:bookmarkStart w:id="794" w:name="_Toc404669485"/>
      <w:bookmarkStart w:id="795" w:name="_Toc404695585"/>
      <w:bookmarkStart w:id="796" w:name="_Toc405219579"/>
      <w:bookmarkStart w:id="797" w:name="_Toc405281862"/>
      <w:bookmarkStart w:id="798" w:name="_Toc405282286"/>
      <w:bookmarkStart w:id="799" w:name="_Toc409092305"/>
      <w:bookmarkStart w:id="800" w:name="_Toc404248647"/>
      <w:bookmarkStart w:id="801" w:name="_Toc404261864"/>
      <w:bookmarkStart w:id="802" w:name="_Toc404266613"/>
      <w:bookmarkStart w:id="803" w:name="_Toc404669204"/>
      <w:bookmarkStart w:id="804" w:name="_Toc404669346"/>
      <w:bookmarkStart w:id="805" w:name="_Toc404669486"/>
      <w:bookmarkStart w:id="806" w:name="_Toc404695586"/>
      <w:bookmarkStart w:id="807" w:name="_Toc405219580"/>
      <w:bookmarkStart w:id="808" w:name="_Toc405281863"/>
      <w:bookmarkStart w:id="809" w:name="_Toc405282287"/>
      <w:bookmarkStart w:id="810" w:name="_Toc409092306"/>
      <w:bookmarkStart w:id="811" w:name="_Toc404248648"/>
      <w:bookmarkStart w:id="812" w:name="_Toc404261865"/>
      <w:bookmarkStart w:id="813" w:name="_Toc404266614"/>
      <w:bookmarkStart w:id="814" w:name="_Toc404669205"/>
      <w:bookmarkStart w:id="815" w:name="_Toc404669347"/>
      <w:bookmarkStart w:id="816" w:name="_Toc404669487"/>
      <w:bookmarkStart w:id="817" w:name="_Toc404695587"/>
      <w:bookmarkStart w:id="818" w:name="_Toc405219581"/>
      <w:bookmarkStart w:id="819" w:name="_Toc405281864"/>
      <w:bookmarkStart w:id="820" w:name="_Toc405282288"/>
      <w:bookmarkStart w:id="821" w:name="_Toc409092307"/>
      <w:bookmarkStart w:id="822" w:name="_Toc404248649"/>
      <w:bookmarkStart w:id="823" w:name="_Toc404261866"/>
      <w:bookmarkStart w:id="824" w:name="_Toc404266615"/>
      <w:bookmarkStart w:id="825" w:name="_Toc404669206"/>
      <w:bookmarkStart w:id="826" w:name="_Toc404669348"/>
      <w:bookmarkStart w:id="827" w:name="_Toc404669488"/>
      <w:bookmarkStart w:id="828" w:name="_Toc404695588"/>
      <w:bookmarkStart w:id="829" w:name="_Toc405219582"/>
      <w:bookmarkStart w:id="830" w:name="_Toc405281865"/>
      <w:bookmarkStart w:id="831" w:name="_Toc405282289"/>
      <w:bookmarkStart w:id="832" w:name="_Toc409092308"/>
      <w:bookmarkStart w:id="833" w:name="_Toc404248650"/>
      <w:bookmarkStart w:id="834" w:name="_Toc404261867"/>
      <w:bookmarkStart w:id="835" w:name="_Toc404266616"/>
      <w:bookmarkStart w:id="836" w:name="_Toc404669207"/>
      <w:bookmarkStart w:id="837" w:name="_Toc404669349"/>
      <w:bookmarkStart w:id="838" w:name="_Toc404669489"/>
      <w:bookmarkStart w:id="839" w:name="_Toc404695589"/>
      <w:bookmarkStart w:id="840" w:name="_Toc405219583"/>
      <w:bookmarkStart w:id="841" w:name="_Toc405281866"/>
      <w:bookmarkStart w:id="842" w:name="_Toc405282290"/>
      <w:bookmarkStart w:id="843" w:name="_Toc409092309"/>
      <w:bookmarkStart w:id="844" w:name="_Toc404248651"/>
      <w:bookmarkStart w:id="845" w:name="_Toc404261868"/>
      <w:bookmarkStart w:id="846" w:name="_Toc404266617"/>
      <w:bookmarkStart w:id="847" w:name="_Toc404669208"/>
      <w:bookmarkStart w:id="848" w:name="_Toc404669350"/>
      <w:bookmarkStart w:id="849" w:name="_Toc404669490"/>
      <w:bookmarkStart w:id="850" w:name="_Toc404695590"/>
      <w:bookmarkStart w:id="851" w:name="_Toc405219584"/>
      <w:bookmarkStart w:id="852" w:name="_Toc405281867"/>
      <w:bookmarkStart w:id="853" w:name="_Toc405282291"/>
      <w:bookmarkStart w:id="854" w:name="_Toc409092310"/>
      <w:bookmarkStart w:id="855" w:name="_Toc404248652"/>
      <w:bookmarkStart w:id="856" w:name="_Toc404261869"/>
      <w:bookmarkStart w:id="857" w:name="_Toc404266618"/>
      <w:bookmarkStart w:id="858" w:name="_Toc404669209"/>
      <w:bookmarkStart w:id="859" w:name="_Toc404669351"/>
      <w:bookmarkStart w:id="860" w:name="_Toc404669491"/>
      <w:bookmarkStart w:id="861" w:name="_Toc404695591"/>
      <w:bookmarkStart w:id="862" w:name="_Toc405219585"/>
      <w:bookmarkStart w:id="863" w:name="_Toc405281868"/>
      <w:bookmarkStart w:id="864" w:name="_Toc405282292"/>
      <w:bookmarkStart w:id="865" w:name="_Toc409092311"/>
      <w:bookmarkStart w:id="866" w:name="_Toc404248653"/>
      <w:bookmarkStart w:id="867" w:name="_Toc404261870"/>
      <w:bookmarkStart w:id="868" w:name="_Toc404266619"/>
      <w:bookmarkStart w:id="869" w:name="_Toc404669210"/>
      <w:bookmarkStart w:id="870" w:name="_Toc404669352"/>
      <w:bookmarkStart w:id="871" w:name="_Toc404669492"/>
      <w:bookmarkStart w:id="872" w:name="_Toc404695592"/>
      <w:bookmarkStart w:id="873" w:name="_Toc405219586"/>
      <w:bookmarkStart w:id="874" w:name="_Toc405281869"/>
      <w:bookmarkStart w:id="875" w:name="_Toc405282293"/>
      <w:bookmarkStart w:id="876" w:name="_Toc409092312"/>
      <w:bookmarkStart w:id="877" w:name="_Toc404248654"/>
      <w:bookmarkStart w:id="878" w:name="_Toc404261871"/>
      <w:bookmarkStart w:id="879" w:name="_Toc404266620"/>
      <w:bookmarkStart w:id="880" w:name="_Toc404669211"/>
      <w:bookmarkStart w:id="881" w:name="_Toc404669353"/>
      <w:bookmarkStart w:id="882" w:name="_Toc404669493"/>
      <w:bookmarkStart w:id="883" w:name="_Toc404695593"/>
      <w:bookmarkStart w:id="884" w:name="_Toc405219587"/>
      <w:bookmarkStart w:id="885" w:name="_Toc405281870"/>
      <w:bookmarkStart w:id="886" w:name="_Toc405282294"/>
      <w:bookmarkStart w:id="887" w:name="_Toc409092313"/>
      <w:bookmarkStart w:id="888" w:name="_Toc404248655"/>
      <w:bookmarkStart w:id="889" w:name="_Toc404261872"/>
      <w:bookmarkStart w:id="890" w:name="_Toc404266621"/>
      <w:bookmarkStart w:id="891" w:name="_Toc404669212"/>
      <w:bookmarkStart w:id="892" w:name="_Toc404669354"/>
      <w:bookmarkStart w:id="893" w:name="_Toc404669494"/>
      <w:bookmarkStart w:id="894" w:name="_Toc404695594"/>
      <w:bookmarkStart w:id="895" w:name="_Toc405219588"/>
      <w:bookmarkStart w:id="896" w:name="_Toc405281871"/>
      <w:bookmarkStart w:id="897" w:name="_Toc405282295"/>
      <w:bookmarkStart w:id="898" w:name="_Toc409092314"/>
      <w:bookmarkStart w:id="899" w:name="_Toc404248656"/>
      <w:bookmarkStart w:id="900" w:name="_Toc404261873"/>
      <w:bookmarkStart w:id="901" w:name="_Toc404266622"/>
      <w:bookmarkStart w:id="902" w:name="_Toc404669213"/>
      <w:bookmarkStart w:id="903" w:name="_Toc404669355"/>
      <w:bookmarkStart w:id="904" w:name="_Toc404669495"/>
      <w:bookmarkStart w:id="905" w:name="_Toc404695595"/>
      <w:bookmarkStart w:id="906" w:name="_Toc405219589"/>
      <w:bookmarkStart w:id="907" w:name="_Toc405281872"/>
      <w:bookmarkStart w:id="908" w:name="_Toc405282296"/>
      <w:bookmarkStart w:id="909" w:name="_Toc409092315"/>
      <w:bookmarkStart w:id="910" w:name="_Toc404248657"/>
      <w:bookmarkStart w:id="911" w:name="_Toc404261874"/>
      <w:bookmarkStart w:id="912" w:name="_Toc404266623"/>
      <w:bookmarkStart w:id="913" w:name="_Toc404669214"/>
      <w:bookmarkStart w:id="914" w:name="_Toc404669356"/>
      <w:bookmarkStart w:id="915" w:name="_Toc404669496"/>
      <w:bookmarkStart w:id="916" w:name="_Toc404695596"/>
      <w:bookmarkStart w:id="917" w:name="_Toc405219590"/>
      <w:bookmarkStart w:id="918" w:name="_Toc405281873"/>
      <w:bookmarkStart w:id="919" w:name="_Toc405282297"/>
      <w:bookmarkStart w:id="920" w:name="_Toc409092316"/>
      <w:bookmarkStart w:id="921" w:name="_Toc405219591"/>
      <w:bookmarkStart w:id="922" w:name="_Toc405281874"/>
      <w:bookmarkStart w:id="923" w:name="_Toc405282298"/>
      <w:bookmarkStart w:id="924" w:name="_Toc404248659"/>
      <w:bookmarkStart w:id="925" w:name="_Toc404261876"/>
      <w:bookmarkStart w:id="926" w:name="_Toc404266625"/>
      <w:bookmarkStart w:id="927" w:name="_Toc404669216"/>
      <w:bookmarkStart w:id="928" w:name="_Toc404669358"/>
      <w:bookmarkStart w:id="929" w:name="_Toc404669498"/>
      <w:bookmarkStart w:id="930" w:name="_Toc404695598"/>
      <w:bookmarkStart w:id="931" w:name="_Toc405219592"/>
      <w:bookmarkStart w:id="932" w:name="_Toc405281875"/>
      <w:bookmarkStart w:id="933" w:name="_Toc405282299"/>
      <w:bookmarkStart w:id="934" w:name="_Toc404248661"/>
      <w:bookmarkStart w:id="935" w:name="_Toc404261878"/>
      <w:bookmarkStart w:id="936" w:name="_Toc404266627"/>
      <w:bookmarkStart w:id="937" w:name="_Toc404669218"/>
      <w:bookmarkStart w:id="938" w:name="_Toc404669360"/>
      <w:bookmarkStart w:id="939" w:name="_Toc404669500"/>
      <w:bookmarkStart w:id="940" w:name="_Toc404695600"/>
      <w:bookmarkStart w:id="941" w:name="_Toc405219594"/>
      <w:bookmarkStart w:id="942" w:name="_Toc405281877"/>
      <w:bookmarkStart w:id="943" w:name="_Toc405282301"/>
      <w:bookmarkStart w:id="944" w:name="_Toc404248665"/>
      <w:bookmarkStart w:id="945" w:name="_Toc404261882"/>
      <w:bookmarkStart w:id="946" w:name="_Toc404266631"/>
      <w:bookmarkStart w:id="947" w:name="_Toc404669222"/>
      <w:bookmarkStart w:id="948" w:name="_Toc404669364"/>
      <w:bookmarkStart w:id="949" w:name="_Toc404669504"/>
      <w:bookmarkStart w:id="950" w:name="_Toc404695604"/>
      <w:bookmarkStart w:id="951" w:name="_Toc405219598"/>
      <w:bookmarkStart w:id="952" w:name="_Toc405281881"/>
      <w:bookmarkStart w:id="953" w:name="_Toc405282305"/>
      <w:bookmarkStart w:id="954" w:name="_Toc404248666"/>
      <w:bookmarkStart w:id="955" w:name="_Toc404261883"/>
      <w:bookmarkStart w:id="956" w:name="_Toc404266632"/>
      <w:bookmarkStart w:id="957" w:name="_Toc404669223"/>
      <w:bookmarkStart w:id="958" w:name="_Toc404669365"/>
      <w:bookmarkStart w:id="959" w:name="_Toc404669505"/>
      <w:bookmarkStart w:id="960" w:name="_Toc404695605"/>
      <w:bookmarkStart w:id="961" w:name="_Toc405219599"/>
      <w:bookmarkStart w:id="962" w:name="_Toc405281882"/>
      <w:bookmarkStart w:id="963" w:name="_Toc405282306"/>
      <w:bookmarkStart w:id="964" w:name="_Toc404248667"/>
      <w:bookmarkStart w:id="965" w:name="_Toc404261884"/>
      <w:bookmarkStart w:id="966" w:name="_Toc404266633"/>
      <w:bookmarkStart w:id="967" w:name="_Toc404669224"/>
      <w:bookmarkStart w:id="968" w:name="_Toc404669366"/>
      <w:bookmarkStart w:id="969" w:name="_Toc404669506"/>
      <w:bookmarkStart w:id="970" w:name="_Toc404695606"/>
      <w:bookmarkStart w:id="971" w:name="_Toc405219600"/>
      <w:bookmarkStart w:id="972" w:name="_Toc405281883"/>
      <w:bookmarkStart w:id="973" w:name="_Toc405282307"/>
      <w:bookmarkStart w:id="974" w:name="_Toc404248669"/>
      <w:bookmarkStart w:id="975" w:name="_Toc404261886"/>
      <w:bookmarkStart w:id="976" w:name="_Toc404266635"/>
      <w:bookmarkStart w:id="977" w:name="_Toc404669226"/>
      <w:bookmarkStart w:id="978" w:name="_Toc404669368"/>
      <w:bookmarkStart w:id="979" w:name="_Toc404669508"/>
      <w:bookmarkStart w:id="980" w:name="_Toc404695608"/>
      <w:bookmarkStart w:id="981" w:name="_Toc405219602"/>
      <w:bookmarkStart w:id="982" w:name="_Toc405281885"/>
      <w:bookmarkStart w:id="983" w:name="_Toc405282309"/>
      <w:bookmarkStart w:id="984" w:name="_Toc404248674"/>
      <w:bookmarkStart w:id="985" w:name="_Toc404261891"/>
      <w:bookmarkStart w:id="986" w:name="_Toc404266640"/>
      <w:bookmarkStart w:id="987" w:name="_Toc404669231"/>
      <w:bookmarkStart w:id="988" w:name="_Toc404669373"/>
      <w:bookmarkStart w:id="989" w:name="_Toc404669513"/>
      <w:bookmarkStart w:id="990" w:name="_Toc404695613"/>
      <w:bookmarkStart w:id="991" w:name="_Toc405219607"/>
      <w:bookmarkStart w:id="992" w:name="_Toc405281890"/>
      <w:bookmarkStart w:id="993" w:name="_Toc405282314"/>
      <w:bookmarkStart w:id="994" w:name="_Toc409092333"/>
      <w:bookmarkStart w:id="995" w:name="_Toc404248675"/>
      <w:bookmarkStart w:id="996" w:name="_Toc404261892"/>
      <w:bookmarkStart w:id="997" w:name="_Toc404266641"/>
      <w:bookmarkStart w:id="998" w:name="_Toc404669232"/>
      <w:bookmarkStart w:id="999" w:name="_Toc404669374"/>
      <w:bookmarkStart w:id="1000" w:name="_Toc404669514"/>
      <w:bookmarkStart w:id="1001" w:name="_Toc404695614"/>
      <w:bookmarkStart w:id="1002" w:name="_Toc405219608"/>
      <w:bookmarkStart w:id="1003" w:name="_Toc405281891"/>
      <w:bookmarkStart w:id="1004" w:name="_Toc405282315"/>
      <w:bookmarkStart w:id="1005" w:name="_Toc404695618"/>
      <w:bookmarkStart w:id="1006" w:name="_Toc405219612"/>
      <w:bookmarkStart w:id="1007" w:name="_Toc405281895"/>
      <w:bookmarkStart w:id="1008" w:name="_Toc405282319"/>
      <w:bookmarkStart w:id="1009" w:name="_Toc404695619"/>
      <w:bookmarkStart w:id="1010" w:name="_Toc405219613"/>
      <w:bookmarkStart w:id="1011" w:name="_Toc405281896"/>
      <w:bookmarkStart w:id="1012" w:name="_Toc405282320"/>
      <w:bookmarkStart w:id="1013" w:name="_Toc404695621"/>
      <w:bookmarkStart w:id="1014" w:name="_Toc405219615"/>
      <w:bookmarkStart w:id="1015" w:name="_Toc405281898"/>
      <w:bookmarkStart w:id="1016" w:name="_Toc405282322"/>
      <w:bookmarkStart w:id="1017" w:name="_Toc409092341"/>
      <w:bookmarkStart w:id="1018" w:name="_Toc404695625"/>
      <w:bookmarkStart w:id="1019" w:name="_Toc405219619"/>
      <w:bookmarkStart w:id="1020" w:name="_Toc405281902"/>
      <w:bookmarkStart w:id="1021" w:name="_Toc405282326"/>
      <w:bookmarkStart w:id="1022" w:name="_Toc409092345"/>
      <w:bookmarkStart w:id="1023" w:name="_Toc404695628"/>
      <w:bookmarkStart w:id="1024" w:name="_Toc405219622"/>
      <w:bookmarkStart w:id="1025" w:name="_Toc405281905"/>
      <w:bookmarkStart w:id="1026" w:name="_Toc405282329"/>
      <w:bookmarkStart w:id="1027" w:name="_Toc404695630"/>
      <w:bookmarkStart w:id="1028" w:name="_Toc405219624"/>
      <w:bookmarkStart w:id="1029" w:name="_Toc405281907"/>
      <w:bookmarkStart w:id="1030" w:name="_Toc405282331"/>
      <w:bookmarkStart w:id="1031" w:name="_Toc409092350"/>
      <w:bookmarkStart w:id="1032" w:name="_Toc404695631"/>
      <w:bookmarkStart w:id="1033" w:name="_Toc405219625"/>
      <w:bookmarkStart w:id="1034" w:name="_Toc405281908"/>
      <w:bookmarkStart w:id="1035" w:name="_Toc405282332"/>
      <w:bookmarkStart w:id="1036" w:name="_Toc409092351"/>
      <w:bookmarkStart w:id="1037" w:name="_Toc404695637"/>
      <w:bookmarkStart w:id="1038" w:name="_Toc405219631"/>
      <w:bookmarkStart w:id="1039" w:name="_Toc405281914"/>
      <w:bookmarkStart w:id="1040" w:name="_Toc405282338"/>
      <w:bookmarkStart w:id="1041" w:name="_Toc409092357"/>
      <w:bookmarkStart w:id="1042" w:name="_Toc404695639"/>
      <w:bookmarkStart w:id="1043" w:name="_Toc405219633"/>
      <w:bookmarkStart w:id="1044" w:name="_Toc405281916"/>
      <w:bookmarkStart w:id="1045" w:name="_Toc405282340"/>
      <w:bookmarkStart w:id="1046" w:name="_Toc404695641"/>
      <w:bookmarkStart w:id="1047" w:name="_Toc405219635"/>
      <w:bookmarkStart w:id="1048" w:name="_Toc405281918"/>
      <w:bookmarkStart w:id="1049" w:name="_Toc405282342"/>
      <w:bookmarkStart w:id="1050" w:name="_Toc404695652"/>
      <w:bookmarkStart w:id="1051" w:name="_Toc405219646"/>
      <w:bookmarkStart w:id="1052" w:name="_Toc405281929"/>
      <w:bookmarkStart w:id="1053" w:name="_Toc405282353"/>
      <w:bookmarkStart w:id="1054" w:name="_Toc409092372"/>
      <w:bookmarkStart w:id="1055" w:name="_Toc404695655"/>
      <w:bookmarkStart w:id="1056" w:name="_Toc405219649"/>
      <w:bookmarkStart w:id="1057" w:name="_Toc405281932"/>
      <w:bookmarkStart w:id="1058" w:name="_Toc405282356"/>
      <w:bookmarkStart w:id="1059" w:name="_Toc404695656"/>
      <w:bookmarkStart w:id="1060" w:name="_Toc405219650"/>
      <w:bookmarkStart w:id="1061" w:name="_Toc405281933"/>
      <w:bookmarkStart w:id="1062" w:name="_Toc405282357"/>
      <w:bookmarkStart w:id="1063" w:name="_Toc404241402"/>
      <w:bookmarkStart w:id="1064" w:name="_Toc404248688"/>
      <w:bookmarkStart w:id="1065" w:name="_Toc404261905"/>
      <w:bookmarkStart w:id="1066" w:name="_Toc404266654"/>
      <w:bookmarkStart w:id="1067" w:name="_Toc404669245"/>
      <w:bookmarkStart w:id="1068" w:name="_Toc404669387"/>
      <w:bookmarkStart w:id="1069" w:name="_Toc404669527"/>
      <w:bookmarkStart w:id="1070" w:name="_Toc404695671"/>
      <w:bookmarkStart w:id="1071" w:name="_Toc405219665"/>
      <w:bookmarkStart w:id="1072" w:name="_Toc405281948"/>
      <w:bookmarkStart w:id="1073" w:name="_Toc405282372"/>
      <w:bookmarkStart w:id="1074" w:name="_Toc404695674"/>
      <w:bookmarkStart w:id="1075" w:name="_Toc405219668"/>
      <w:bookmarkStart w:id="1076" w:name="_Toc405281951"/>
      <w:bookmarkStart w:id="1077" w:name="_Toc405282375"/>
      <w:bookmarkStart w:id="1078" w:name="_Toc409092394"/>
      <w:bookmarkStart w:id="1079" w:name="_Toc404695675"/>
      <w:bookmarkStart w:id="1080" w:name="_Toc405219669"/>
      <w:bookmarkStart w:id="1081" w:name="_Toc405281952"/>
      <w:bookmarkStart w:id="1082" w:name="_Toc405282376"/>
      <w:bookmarkStart w:id="1083" w:name="_Toc409092395"/>
      <w:bookmarkStart w:id="1084" w:name="_Toc404695676"/>
      <w:bookmarkStart w:id="1085" w:name="_Toc405219670"/>
      <w:bookmarkStart w:id="1086" w:name="_Toc405281953"/>
      <w:bookmarkStart w:id="1087" w:name="_Toc405282377"/>
      <w:bookmarkStart w:id="1088" w:name="_Toc409092396"/>
      <w:bookmarkStart w:id="1089" w:name="_Toc404695677"/>
      <w:bookmarkStart w:id="1090" w:name="_Toc405219671"/>
      <w:bookmarkStart w:id="1091" w:name="_Toc405281954"/>
      <w:bookmarkStart w:id="1092" w:name="_Toc405282378"/>
      <w:bookmarkStart w:id="1093" w:name="_Toc409092397"/>
      <w:bookmarkStart w:id="1094" w:name="_Toc404695678"/>
      <w:bookmarkStart w:id="1095" w:name="_Toc405219672"/>
      <w:bookmarkStart w:id="1096" w:name="_Toc405281955"/>
      <w:bookmarkStart w:id="1097" w:name="_Toc405282379"/>
      <w:bookmarkStart w:id="1098" w:name="_Toc409092398"/>
      <w:bookmarkStart w:id="1099" w:name="_Toc404695679"/>
      <w:bookmarkStart w:id="1100" w:name="_Toc405219673"/>
      <w:bookmarkStart w:id="1101" w:name="_Toc405281956"/>
      <w:bookmarkStart w:id="1102" w:name="_Toc405282380"/>
      <w:bookmarkStart w:id="1103" w:name="_Toc409092399"/>
      <w:bookmarkStart w:id="1104" w:name="_Toc404695680"/>
      <w:bookmarkStart w:id="1105" w:name="_Toc405219674"/>
      <w:bookmarkStart w:id="1106" w:name="_Toc405281957"/>
      <w:bookmarkStart w:id="1107" w:name="_Toc405282381"/>
      <w:bookmarkStart w:id="1108" w:name="_Toc409092400"/>
      <w:bookmarkStart w:id="1109" w:name="_Toc404695681"/>
      <w:bookmarkStart w:id="1110" w:name="_Toc405219675"/>
      <w:bookmarkStart w:id="1111" w:name="_Toc405281958"/>
      <w:bookmarkStart w:id="1112" w:name="_Toc405282382"/>
      <w:bookmarkStart w:id="1113" w:name="_Toc409092401"/>
      <w:bookmarkStart w:id="1114" w:name="_Toc404695682"/>
      <w:bookmarkStart w:id="1115" w:name="_Toc405219676"/>
      <w:bookmarkStart w:id="1116" w:name="_Toc405281959"/>
      <w:bookmarkStart w:id="1117" w:name="_Toc405282383"/>
      <w:bookmarkStart w:id="1118" w:name="_Toc409092402"/>
      <w:bookmarkStart w:id="1119" w:name="_Toc404695683"/>
      <w:bookmarkStart w:id="1120" w:name="_Toc405219677"/>
      <w:bookmarkStart w:id="1121" w:name="_Toc405281960"/>
      <w:bookmarkStart w:id="1122" w:name="_Toc405282384"/>
      <w:bookmarkStart w:id="1123" w:name="_Toc409092403"/>
      <w:bookmarkStart w:id="1124" w:name="_Toc404695684"/>
      <w:bookmarkStart w:id="1125" w:name="_Toc405219678"/>
      <w:bookmarkStart w:id="1126" w:name="_Toc405281961"/>
      <w:bookmarkStart w:id="1127" w:name="_Toc405282385"/>
      <w:bookmarkStart w:id="1128" w:name="_Toc409092404"/>
      <w:bookmarkStart w:id="1129" w:name="_Toc404695685"/>
      <w:bookmarkStart w:id="1130" w:name="_Toc405219679"/>
      <w:bookmarkStart w:id="1131" w:name="_Toc405281962"/>
      <w:bookmarkStart w:id="1132" w:name="_Toc405282386"/>
      <w:bookmarkStart w:id="1133" w:name="_Toc409092405"/>
      <w:bookmarkStart w:id="1134" w:name="_Toc404695686"/>
      <w:bookmarkStart w:id="1135" w:name="_Toc405219680"/>
      <w:bookmarkStart w:id="1136" w:name="_Toc405281963"/>
      <w:bookmarkStart w:id="1137" w:name="_Toc405282387"/>
      <w:bookmarkStart w:id="1138" w:name="_Toc409092406"/>
      <w:bookmarkStart w:id="1139" w:name="_Toc404695687"/>
      <w:bookmarkStart w:id="1140" w:name="_Toc405219681"/>
      <w:bookmarkStart w:id="1141" w:name="_Toc405281964"/>
      <w:bookmarkStart w:id="1142" w:name="_Toc405282388"/>
      <w:bookmarkStart w:id="1143" w:name="_Toc409092407"/>
      <w:bookmarkStart w:id="1144" w:name="_Toc404695688"/>
      <w:bookmarkStart w:id="1145" w:name="_Toc405219682"/>
      <w:bookmarkStart w:id="1146" w:name="_Toc405281965"/>
      <w:bookmarkStart w:id="1147" w:name="_Toc405282389"/>
      <w:bookmarkStart w:id="1148" w:name="_Toc409092408"/>
      <w:bookmarkStart w:id="1149" w:name="_Toc404695689"/>
      <w:bookmarkStart w:id="1150" w:name="_Toc405219683"/>
      <w:bookmarkStart w:id="1151" w:name="_Toc405281966"/>
      <w:bookmarkStart w:id="1152" w:name="_Toc405282390"/>
      <w:bookmarkStart w:id="1153" w:name="_Toc409092409"/>
      <w:bookmarkStart w:id="1154" w:name="_Toc404695690"/>
      <w:bookmarkStart w:id="1155" w:name="_Toc405219684"/>
      <w:bookmarkStart w:id="1156" w:name="_Toc405281967"/>
      <w:bookmarkStart w:id="1157" w:name="_Toc405282391"/>
      <w:bookmarkStart w:id="1158" w:name="_Toc409092410"/>
      <w:bookmarkStart w:id="1159" w:name="_Toc404695691"/>
      <w:bookmarkStart w:id="1160" w:name="_Toc405219685"/>
      <w:bookmarkStart w:id="1161" w:name="_Toc405281968"/>
      <w:bookmarkStart w:id="1162" w:name="_Toc405282392"/>
      <w:bookmarkStart w:id="1163" w:name="_Toc409092411"/>
      <w:bookmarkStart w:id="1164" w:name="_Toc404695692"/>
      <w:bookmarkStart w:id="1165" w:name="_Toc405219686"/>
      <w:bookmarkStart w:id="1166" w:name="_Toc405281969"/>
      <w:bookmarkStart w:id="1167" w:name="_Toc405282393"/>
      <w:bookmarkStart w:id="1168" w:name="_Toc409092412"/>
      <w:bookmarkStart w:id="1169" w:name="_Toc404695693"/>
      <w:bookmarkStart w:id="1170" w:name="_Toc405219687"/>
      <w:bookmarkStart w:id="1171" w:name="_Toc405281970"/>
      <w:bookmarkStart w:id="1172" w:name="_Toc405282394"/>
      <w:bookmarkStart w:id="1173" w:name="_Toc409092413"/>
      <w:bookmarkStart w:id="1174" w:name="_Toc404695694"/>
      <w:bookmarkStart w:id="1175" w:name="_Toc405219688"/>
      <w:bookmarkStart w:id="1176" w:name="_Toc405281971"/>
      <w:bookmarkStart w:id="1177" w:name="_Toc405282395"/>
      <w:bookmarkStart w:id="1178" w:name="_Toc409092414"/>
      <w:bookmarkStart w:id="1179" w:name="_Toc404695695"/>
      <w:bookmarkStart w:id="1180" w:name="_Toc405219689"/>
      <w:bookmarkStart w:id="1181" w:name="_Toc405281972"/>
      <w:bookmarkStart w:id="1182" w:name="_Toc405282396"/>
      <w:bookmarkStart w:id="1183" w:name="_Toc409092415"/>
      <w:bookmarkStart w:id="1184" w:name="_Toc404695696"/>
      <w:bookmarkStart w:id="1185" w:name="_Toc405219690"/>
      <w:bookmarkStart w:id="1186" w:name="_Toc405281973"/>
      <w:bookmarkStart w:id="1187" w:name="_Toc405282397"/>
      <w:bookmarkStart w:id="1188" w:name="_Toc409092416"/>
      <w:bookmarkStart w:id="1189" w:name="_Toc404695697"/>
      <w:bookmarkStart w:id="1190" w:name="_Toc405219691"/>
      <w:bookmarkStart w:id="1191" w:name="_Toc405281974"/>
      <w:bookmarkStart w:id="1192" w:name="_Toc405282398"/>
      <w:bookmarkStart w:id="1193" w:name="_Toc409092417"/>
      <w:bookmarkStart w:id="1194" w:name="_Toc404695698"/>
      <w:bookmarkStart w:id="1195" w:name="_Toc405219692"/>
      <w:bookmarkStart w:id="1196" w:name="_Toc405281975"/>
      <w:bookmarkStart w:id="1197" w:name="_Toc405282399"/>
      <w:bookmarkStart w:id="1198" w:name="_Toc409092418"/>
      <w:bookmarkStart w:id="1199" w:name="_Toc404695699"/>
      <w:bookmarkStart w:id="1200" w:name="_Toc405219693"/>
      <w:bookmarkStart w:id="1201" w:name="_Toc405281976"/>
      <w:bookmarkStart w:id="1202" w:name="_Toc405282400"/>
      <w:bookmarkStart w:id="1203" w:name="_Toc409092419"/>
      <w:bookmarkStart w:id="1204" w:name="_Toc404695700"/>
      <w:bookmarkStart w:id="1205" w:name="_Toc405219694"/>
      <w:bookmarkStart w:id="1206" w:name="_Toc405281977"/>
      <w:bookmarkStart w:id="1207" w:name="_Toc405282401"/>
      <w:bookmarkStart w:id="1208" w:name="_Toc409092420"/>
      <w:bookmarkStart w:id="1209" w:name="_Toc404695701"/>
      <w:bookmarkStart w:id="1210" w:name="_Toc405219695"/>
      <w:bookmarkStart w:id="1211" w:name="_Toc405281978"/>
      <w:bookmarkStart w:id="1212" w:name="_Toc405282402"/>
      <w:bookmarkStart w:id="1213" w:name="_Toc409092421"/>
      <w:bookmarkStart w:id="1214" w:name="_Toc405219696"/>
      <w:bookmarkStart w:id="1215" w:name="_Toc405281979"/>
      <w:bookmarkStart w:id="1216" w:name="_Toc405282403"/>
      <w:bookmarkStart w:id="1217" w:name="_Toc405219697"/>
      <w:bookmarkStart w:id="1218" w:name="_Toc405281980"/>
      <w:bookmarkStart w:id="1219" w:name="_Toc405282404"/>
      <w:bookmarkStart w:id="1220" w:name="_Toc405219699"/>
      <w:bookmarkStart w:id="1221" w:name="_Toc405281982"/>
      <w:bookmarkStart w:id="1222" w:name="_Toc405282406"/>
      <w:bookmarkStart w:id="1223" w:name="_Toc405219701"/>
      <w:bookmarkStart w:id="1224" w:name="_Toc405281984"/>
      <w:bookmarkStart w:id="1225" w:name="_Toc405282408"/>
      <w:bookmarkStart w:id="1226" w:name="_Toc405219705"/>
      <w:bookmarkStart w:id="1227" w:name="_Toc405281988"/>
      <w:bookmarkStart w:id="1228" w:name="_Toc405282412"/>
      <w:bookmarkStart w:id="1229" w:name="_Toc405219707"/>
      <w:bookmarkStart w:id="1230" w:name="_Toc405281990"/>
      <w:bookmarkStart w:id="1231" w:name="_Toc405282414"/>
      <w:bookmarkStart w:id="1232" w:name="_Toc405219710"/>
      <w:bookmarkStart w:id="1233" w:name="_Toc405281993"/>
      <w:bookmarkStart w:id="1234" w:name="_Toc405282417"/>
      <w:bookmarkStart w:id="1235" w:name="_Toc405219712"/>
      <w:bookmarkStart w:id="1236" w:name="_Toc405281995"/>
      <w:bookmarkStart w:id="1237" w:name="_Toc405282419"/>
      <w:bookmarkStart w:id="1238" w:name="_Toc405219715"/>
      <w:bookmarkStart w:id="1239" w:name="_Toc405281998"/>
      <w:bookmarkStart w:id="1240" w:name="_Toc405282422"/>
      <w:bookmarkStart w:id="1241" w:name="_Toc405219717"/>
      <w:bookmarkStart w:id="1242" w:name="_Toc405282000"/>
      <w:bookmarkStart w:id="1243" w:name="_Toc405282424"/>
      <w:bookmarkStart w:id="1244" w:name="_Toc405219719"/>
      <w:bookmarkStart w:id="1245" w:name="_Toc405282002"/>
      <w:bookmarkStart w:id="1246" w:name="_Toc405282426"/>
      <w:bookmarkStart w:id="1247" w:name="_Toc405219721"/>
      <w:bookmarkStart w:id="1248" w:name="_Toc405282004"/>
      <w:bookmarkStart w:id="1249" w:name="_Toc405282428"/>
      <w:bookmarkStart w:id="1250" w:name="_Toc405219726"/>
      <w:bookmarkStart w:id="1251" w:name="_Toc405282009"/>
      <w:bookmarkStart w:id="1252" w:name="_Toc405282433"/>
      <w:bookmarkStart w:id="1253" w:name="_Toc405219728"/>
      <w:bookmarkStart w:id="1254" w:name="_Toc405282011"/>
      <w:bookmarkStart w:id="1255" w:name="_Toc405282435"/>
      <w:bookmarkStart w:id="1256" w:name="_Toc405219731"/>
      <w:bookmarkStart w:id="1257" w:name="_Toc405282014"/>
      <w:bookmarkStart w:id="1258" w:name="_Toc405282438"/>
      <w:bookmarkStart w:id="1259" w:name="_Toc415834298"/>
      <w:bookmarkStart w:id="1260" w:name="_Toc415834462"/>
      <w:bookmarkStart w:id="1261" w:name="_Toc52988960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r w:rsidRPr="000A7396">
        <w:t>Elszámolási mérési tervek követelményei</w:t>
      </w:r>
      <w:bookmarkEnd w:id="1259"/>
      <w:bookmarkEnd w:id="1260"/>
      <w:bookmarkEnd w:id="1261"/>
      <w:r w:rsidRPr="000A7396">
        <w:t xml:space="preserve"> </w:t>
      </w:r>
    </w:p>
    <w:p w14:paraId="002B3632" w14:textId="77777777" w:rsidR="008B17AE" w:rsidRPr="008B17AE" w:rsidRDefault="008B17AE" w:rsidP="008B17AE">
      <w:pPr>
        <w:rPr>
          <w:sz w:val="22"/>
          <w:szCs w:val="22"/>
        </w:rPr>
      </w:pPr>
      <w:r w:rsidRPr="008B17AE">
        <w:rPr>
          <w:sz w:val="22"/>
          <w:szCs w:val="22"/>
        </w:rPr>
        <w:t>Az elszámolási mérési tervnek a csatlakozást és a mérőhely kialakítását kell részleteznie, minimálisan az alábbi tartalommal:</w:t>
      </w:r>
    </w:p>
    <w:p w14:paraId="14CAD4F6"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felhasználó igényelt rendelkezésre álló és szerződésben lekötni kívánt teljesítménye. </w:t>
      </w:r>
    </w:p>
    <w:p w14:paraId="4458AF12"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vételezés (az elszámolás) feszültségszintje. </w:t>
      </w:r>
    </w:p>
    <w:p w14:paraId="1941153F"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Az elszámolási mérés feszültségszintje. </w:t>
      </w:r>
    </w:p>
    <w:p w14:paraId="70D8D76B"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Csatlakozási pont megjelölése. </w:t>
      </w:r>
    </w:p>
    <w:p w14:paraId="49CD134A"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Csatlakozó kábel típusa, (vezeték, gyűjtősín) hossza, keresztmetszete. Csatlakozó kábel, vezeték méretezési számítása. A feszültségesés számítást el kell végezni a mértáramú kábelre, fővezetékre is.  </w:t>
      </w:r>
    </w:p>
    <w:p w14:paraId="5B69DB9E" w14:textId="77777777" w:rsidR="008B17AE" w:rsidRPr="008B17AE" w:rsidRDefault="008B17AE" w:rsidP="00D90BA6">
      <w:pPr>
        <w:numPr>
          <w:ilvl w:val="0"/>
          <w:numId w:val="8"/>
        </w:numPr>
        <w:spacing w:before="0" w:after="0"/>
        <w:ind w:left="566"/>
        <w:rPr>
          <w:sz w:val="22"/>
          <w:szCs w:val="22"/>
        </w:rPr>
      </w:pPr>
      <w:r w:rsidRPr="008B17AE">
        <w:rPr>
          <w:sz w:val="22"/>
          <w:szCs w:val="22"/>
        </w:rPr>
        <w:t>Áramváltók, feszültségváltók részletes műszaki adatai (gyártmány, típus, névleges áttétel, névleges feszültség, pontossági osztály, névleges terhelhetőség névleges áram, névleges termikus és dinamikus határáram).</w:t>
      </w:r>
    </w:p>
    <w:p w14:paraId="071B1F28"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Áramváltók, feszültségváltók beépítési helye, tokozat, mérőmező típusa. </w:t>
      </w:r>
    </w:p>
    <w:p w14:paraId="36870471"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Mérőköri vezetékek, kábelek típusa, hossza, keresztmetszete. </w:t>
      </w:r>
    </w:p>
    <w:p w14:paraId="74C244C1"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Sorkapocs kiosztások, kábeljelölések. </w:t>
      </w:r>
    </w:p>
    <w:p w14:paraId="5BD49AEB"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A feszültségkörben elhelyezett zárlatvédelem, típusa, értéke, beépítés helye. </w:t>
      </w:r>
    </w:p>
    <w:p w14:paraId="06481E7D"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Készülékek és mérőköri vezetékek zártságának megoldása. </w:t>
      </w:r>
    </w:p>
    <w:p w14:paraId="17C65138"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Mérőszekrény típusa, elhelyezése. </w:t>
      </w:r>
    </w:p>
    <w:p w14:paraId="2E26807A" w14:textId="77777777" w:rsidR="008B17AE" w:rsidRPr="008B17AE" w:rsidRDefault="008B17AE" w:rsidP="00D90BA6">
      <w:pPr>
        <w:numPr>
          <w:ilvl w:val="0"/>
          <w:numId w:val="8"/>
        </w:numPr>
        <w:spacing w:before="0" w:after="0"/>
        <w:ind w:left="566"/>
        <w:rPr>
          <w:sz w:val="22"/>
          <w:szCs w:val="22"/>
        </w:rPr>
      </w:pPr>
      <w:r w:rsidRPr="008B17AE">
        <w:rPr>
          <w:sz w:val="22"/>
          <w:szCs w:val="22"/>
        </w:rPr>
        <w:t>Az energiaellátás egyvonalas áttekintő sémája.</w:t>
      </w:r>
    </w:p>
    <w:p w14:paraId="161B8577" w14:textId="77777777" w:rsidR="008B17AE" w:rsidRPr="008B17AE" w:rsidRDefault="008B17AE" w:rsidP="00D90BA6">
      <w:pPr>
        <w:numPr>
          <w:ilvl w:val="0"/>
          <w:numId w:val="8"/>
        </w:numPr>
        <w:spacing w:before="0" w:after="0"/>
        <w:ind w:left="566"/>
        <w:rPr>
          <w:sz w:val="22"/>
          <w:szCs w:val="22"/>
        </w:rPr>
      </w:pPr>
      <w:r w:rsidRPr="008B17AE">
        <w:rPr>
          <w:sz w:val="22"/>
          <w:szCs w:val="22"/>
        </w:rPr>
        <w:t>Elrendezési vázlat (hálózat, transzformátor állomás, csatlakozó vezeték, primer, szekunder berendezések, áramváltók, mérőszekrény).</w:t>
      </w:r>
    </w:p>
    <w:p w14:paraId="38DBE219" w14:textId="77777777" w:rsidR="008B17AE" w:rsidRPr="008B17AE" w:rsidRDefault="008B17AE" w:rsidP="00D90BA6">
      <w:pPr>
        <w:numPr>
          <w:ilvl w:val="0"/>
          <w:numId w:val="8"/>
        </w:numPr>
        <w:spacing w:before="0" w:after="0"/>
        <w:ind w:left="566"/>
        <w:rPr>
          <w:sz w:val="22"/>
          <w:szCs w:val="22"/>
        </w:rPr>
      </w:pPr>
      <w:r w:rsidRPr="008B17AE">
        <w:rPr>
          <w:sz w:val="22"/>
          <w:szCs w:val="22"/>
        </w:rPr>
        <w:t>Számítással kell ellenőrizni, hogy az áramváltók és feszültségváltók szekunder tekercsének névleges teljesítménye és a szekunder kör terhelése illesztett-e egymáshoz? Megfelelő, ha a tényleges terhelés a mérőváltó névleges teljesítményének 25%-át eléri, de nem nagyobb 100%-nál (8. számú melléklet).</w:t>
      </w:r>
    </w:p>
    <w:p w14:paraId="667DB7F0" w14:textId="77777777" w:rsidR="008B17AE" w:rsidRPr="008B17AE" w:rsidRDefault="008B17AE" w:rsidP="00D90BA6">
      <w:pPr>
        <w:numPr>
          <w:ilvl w:val="0"/>
          <w:numId w:val="8"/>
        </w:numPr>
        <w:spacing w:before="0" w:after="0"/>
        <w:ind w:left="566"/>
        <w:rPr>
          <w:sz w:val="22"/>
          <w:szCs w:val="22"/>
        </w:rPr>
      </w:pPr>
      <w:r w:rsidRPr="008B17AE">
        <w:rPr>
          <w:sz w:val="22"/>
          <w:szCs w:val="22"/>
        </w:rPr>
        <w:t xml:space="preserve">Feszültségváltók esetében ellenőrizni kell a szekunder vezetékeken fellépő feszültségesés nagyságát is. A feszültségváltó köröket 2% feszültségesésre kell méretezni (8. számú melléklet). Mérési adatok elérhetősége. Távleolvasás megoldása. Vezetékes (PSTN) telefonvonal vagy GSM adatforgalmi kártya? </w:t>
      </w:r>
    </w:p>
    <w:p w14:paraId="000670BF" w14:textId="77777777" w:rsidR="008B17AE" w:rsidRPr="008B17AE" w:rsidRDefault="008B17AE" w:rsidP="008B17AE">
      <w:pPr>
        <w:ind w:left="566"/>
        <w:rPr>
          <w:sz w:val="22"/>
          <w:szCs w:val="22"/>
        </w:rPr>
      </w:pPr>
      <w:r w:rsidRPr="008B17AE">
        <w:rPr>
          <w:sz w:val="22"/>
          <w:szCs w:val="22"/>
        </w:rPr>
        <w:t xml:space="preserve">Vezetékes PSTN vonalat minden esetben a felhasználónak kell biztosítania. GSM adatforgalmi kártyát az </w:t>
      </w:r>
      <w:r w:rsidRPr="0063461E">
        <w:rPr>
          <w:sz w:val="22"/>
          <w:szCs w:val="22"/>
        </w:rPr>
        <w:t>NKM Áramhálózati</w:t>
      </w:r>
      <w:r w:rsidRPr="008B17AE">
        <w:rPr>
          <w:sz w:val="22"/>
          <w:szCs w:val="22"/>
        </w:rPr>
        <w:t xml:space="preserve"> Kft. biztosítja, amennyiben annak műszaki akadálya nincs (pl. alacsony térerő). Műszaki akadály esetén a felhasználó kötelessége az adatátviteli út biztosítása. </w:t>
      </w:r>
    </w:p>
    <w:p w14:paraId="121FFAD9" w14:textId="07FE65D2" w:rsidR="008B17AE" w:rsidRDefault="008B17AE" w:rsidP="00D90BA6">
      <w:pPr>
        <w:numPr>
          <w:ilvl w:val="0"/>
          <w:numId w:val="8"/>
        </w:numPr>
        <w:spacing w:before="0" w:after="0"/>
        <w:ind w:left="566"/>
        <w:rPr>
          <w:sz w:val="22"/>
          <w:szCs w:val="22"/>
        </w:rPr>
      </w:pPr>
      <w:r w:rsidRPr="008B17AE">
        <w:rPr>
          <w:sz w:val="22"/>
          <w:szCs w:val="22"/>
        </w:rPr>
        <w:t xml:space="preserve">Ha a mérő rendelkezik segédtáp feszültség kapcsokkal, akkor a segédtáp feszültség ellátás kialakítása. </w:t>
      </w:r>
    </w:p>
    <w:p w14:paraId="4594ED19" w14:textId="30A7AC7B" w:rsidR="00E5669D" w:rsidRDefault="00E5669D" w:rsidP="00E5669D">
      <w:pPr>
        <w:spacing w:before="0" w:after="0"/>
        <w:rPr>
          <w:sz w:val="22"/>
          <w:szCs w:val="22"/>
        </w:rPr>
      </w:pPr>
    </w:p>
    <w:p w14:paraId="2B90C220" w14:textId="078631E3" w:rsidR="00E5669D" w:rsidRDefault="00E5669D" w:rsidP="00E5669D">
      <w:pPr>
        <w:spacing w:before="0" w:after="0"/>
        <w:rPr>
          <w:sz w:val="22"/>
          <w:szCs w:val="22"/>
        </w:rPr>
      </w:pPr>
    </w:p>
    <w:p w14:paraId="42347C8C" w14:textId="24324A48" w:rsidR="00E5669D" w:rsidRDefault="00E5669D" w:rsidP="00E5669D">
      <w:pPr>
        <w:spacing w:before="0" w:after="0"/>
        <w:rPr>
          <w:sz w:val="22"/>
          <w:szCs w:val="22"/>
        </w:rPr>
      </w:pPr>
    </w:p>
    <w:p w14:paraId="385863C1" w14:textId="77777777" w:rsidR="00E5669D" w:rsidRPr="008B17AE" w:rsidRDefault="00E5669D" w:rsidP="00E5669D">
      <w:pPr>
        <w:spacing w:before="0" w:after="0"/>
        <w:rPr>
          <w:sz w:val="22"/>
          <w:szCs w:val="22"/>
        </w:rPr>
      </w:pPr>
    </w:p>
    <w:p w14:paraId="0F88C0C0" w14:textId="77777777" w:rsidR="008B17AE" w:rsidRPr="000A7396" w:rsidRDefault="008B17AE" w:rsidP="000A7396">
      <w:pPr>
        <w:pStyle w:val="Cmsor1"/>
        <w:ind w:left="397" w:hanging="397"/>
      </w:pPr>
      <w:bookmarkStart w:id="1262" w:name="_Toc415834299"/>
      <w:bookmarkStart w:id="1263" w:name="_Toc415834463"/>
      <w:bookmarkStart w:id="1264" w:name="_Toc529889608"/>
      <w:r w:rsidRPr="000A7396">
        <w:lastRenderedPageBreak/>
        <w:t>Mellékletek</w:t>
      </w:r>
      <w:bookmarkEnd w:id="1262"/>
      <w:bookmarkEnd w:id="1263"/>
      <w:bookmarkEnd w:id="1264"/>
    </w:p>
    <w:p w14:paraId="0C26961F" w14:textId="26426354" w:rsidR="008B17AE" w:rsidRPr="008B17AE" w:rsidRDefault="008B17AE" w:rsidP="008B17AE">
      <w:pPr>
        <w:rPr>
          <w:sz w:val="22"/>
          <w:szCs w:val="22"/>
        </w:rPr>
      </w:pPr>
      <w:r w:rsidRPr="008B17AE">
        <w:rPr>
          <w:sz w:val="22"/>
          <w:szCs w:val="22"/>
        </w:rPr>
        <w:t>N</w:t>
      </w:r>
      <w:r w:rsidR="001D2C9B">
        <w:rPr>
          <w:sz w:val="22"/>
          <w:szCs w:val="22"/>
        </w:rPr>
        <w:t>KM ÁH_SZAB-2-M01</w:t>
      </w:r>
      <w:r w:rsidRPr="008B17AE">
        <w:rPr>
          <w:sz w:val="22"/>
          <w:szCs w:val="22"/>
        </w:rPr>
        <w:t xml:space="preserve"> melléklet Kapcsolási rajzok</w:t>
      </w:r>
    </w:p>
    <w:p w14:paraId="3F59D8FC" w14:textId="010B9C35" w:rsidR="008B17AE" w:rsidRPr="008B17AE" w:rsidRDefault="008867BD" w:rsidP="008B17AE">
      <w:pPr>
        <w:rPr>
          <w:sz w:val="22"/>
          <w:szCs w:val="22"/>
        </w:rPr>
      </w:pPr>
      <w:r w:rsidRPr="008B17AE">
        <w:rPr>
          <w:sz w:val="22"/>
          <w:szCs w:val="22"/>
        </w:rPr>
        <w:t>N</w:t>
      </w:r>
      <w:r>
        <w:rPr>
          <w:sz w:val="22"/>
          <w:szCs w:val="22"/>
        </w:rPr>
        <w:t>KM ÁH_SZAB-2-M</w:t>
      </w:r>
      <w:r w:rsidR="008B17AE" w:rsidRPr="008B17AE">
        <w:rPr>
          <w:sz w:val="22"/>
          <w:szCs w:val="22"/>
        </w:rPr>
        <w:t>02 melléklet Fogyasztásmérők, összegzők</w:t>
      </w:r>
    </w:p>
    <w:p w14:paraId="74E61E73" w14:textId="080F8BFC" w:rsidR="008B17AE" w:rsidRPr="008B17AE" w:rsidRDefault="008867BD" w:rsidP="008B17AE">
      <w:pPr>
        <w:rPr>
          <w:sz w:val="22"/>
          <w:szCs w:val="22"/>
        </w:rPr>
      </w:pPr>
      <w:r w:rsidRPr="008B17AE">
        <w:rPr>
          <w:sz w:val="22"/>
          <w:szCs w:val="22"/>
        </w:rPr>
        <w:t>N</w:t>
      </w:r>
      <w:r>
        <w:rPr>
          <w:sz w:val="22"/>
          <w:szCs w:val="22"/>
        </w:rPr>
        <w:t>KM ÁH_SZAB-2-M</w:t>
      </w:r>
      <w:r w:rsidR="008B17AE" w:rsidRPr="008B17AE">
        <w:rPr>
          <w:sz w:val="22"/>
          <w:szCs w:val="22"/>
        </w:rPr>
        <w:t>03 melléklet Kisfeszültségű áramváltók</w:t>
      </w:r>
    </w:p>
    <w:p w14:paraId="3B2B18FD" w14:textId="494C027F" w:rsidR="008B17AE" w:rsidRPr="008B17AE" w:rsidRDefault="008867BD" w:rsidP="008B17AE">
      <w:pPr>
        <w:rPr>
          <w:sz w:val="22"/>
          <w:szCs w:val="22"/>
        </w:rPr>
      </w:pPr>
      <w:r w:rsidRPr="008B17AE">
        <w:rPr>
          <w:sz w:val="22"/>
          <w:szCs w:val="22"/>
        </w:rPr>
        <w:t>N</w:t>
      </w:r>
      <w:r>
        <w:rPr>
          <w:sz w:val="22"/>
          <w:szCs w:val="22"/>
        </w:rPr>
        <w:t>KM ÁH_SZAB-2-M</w:t>
      </w:r>
      <w:r w:rsidR="008B17AE" w:rsidRPr="008B17AE">
        <w:rPr>
          <w:sz w:val="22"/>
          <w:szCs w:val="22"/>
        </w:rPr>
        <w:t>04 melléklet Sorozatkapocs szerelvények</w:t>
      </w:r>
    </w:p>
    <w:p w14:paraId="7F6A7B72" w14:textId="58D00116" w:rsidR="008B17AE" w:rsidRPr="008B17AE" w:rsidRDefault="008867BD" w:rsidP="008B17AE">
      <w:pPr>
        <w:rPr>
          <w:sz w:val="22"/>
          <w:szCs w:val="22"/>
        </w:rPr>
      </w:pPr>
      <w:r w:rsidRPr="008B17AE">
        <w:rPr>
          <w:sz w:val="22"/>
          <w:szCs w:val="22"/>
        </w:rPr>
        <w:t>N</w:t>
      </w:r>
      <w:r>
        <w:rPr>
          <w:sz w:val="22"/>
          <w:szCs w:val="22"/>
        </w:rPr>
        <w:t>KM ÁH_SZAB-2-M</w:t>
      </w:r>
      <w:r w:rsidR="008B17AE" w:rsidRPr="008B17AE">
        <w:rPr>
          <w:sz w:val="22"/>
          <w:szCs w:val="22"/>
        </w:rPr>
        <w:t>05 melléklet Cikkszámos anyaglista</w:t>
      </w:r>
    </w:p>
    <w:p w14:paraId="330EC6F1" w14:textId="19310D13" w:rsidR="008B17AE" w:rsidRPr="008B17AE" w:rsidRDefault="008867BD" w:rsidP="008B17AE">
      <w:pPr>
        <w:rPr>
          <w:sz w:val="22"/>
          <w:szCs w:val="22"/>
        </w:rPr>
      </w:pPr>
      <w:r w:rsidRPr="008B17AE">
        <w:rPr>
          <w:sz w:val="22"/>
          <w:szCs w:val="22"/>
        </w:rPr>
        <w:t>N</w:t>
      </w:r>
      <w:r>
        <w:rPr>
          <w:sz w:val="22"/>
          <w:szCs w:val="22"/>
        </w:rPr>
        <w:t>KM ÁH_SZAB-2-M</w:t>
      </w:r>
      <w:r w:rsidR="008B17AE" w:rsidRPr="008B17AE">
        <w:rPr>
          <w:sz w:val="22"/>
          <w:szCs w:val="22"/>
        </w:rPr>
        <w:t xml:space="preserve">06 melléklet Áramváltók-teljesítmény értékek </w:t>
      </w:r>
    </w:p>
    <w:p w14:paraId="58F2CF36" w14:textId="20F8912D" w:rsidR="008B17AE" w:rsidRPr="008B17AE" w:rsidRDefault="008867BD" w:rsidP="008B17AE">
      <w:pPr>
        <w:rPr>
          <w:sz w:val="22"/>
          <w:szCs w:val="22"/>
        </w:rPr>
      </w:pPr>
      <w:r w:rsidRPr="008B17AE">
        <w:rPr>
          <w:sz w:val="22"/>
          <w:szCs w:val="22"/>
        </w:rPr>
        <w:t>N</w:t>
      </w:r>
      <w:r>
        <w:rPr>
          <w:sz w:val="22"/>
          <w:szCs w:val="22"/>
        </w:rPr>
        <w:t>KM ÁH_SZAB-2-M</w:t>
      </w:r>
      <w:r w:rsidR="008B17AE" w:rsidRPr="008B17AE">
        <w:rPr>
          <w:sz w:val="22"/>
          <w:szCs w:val="22"/>
        </w:rPr>
        <w:t xml:space="preserve">07 melléklet Paraméterező fájlok, tarifák </w:t>
      </w:r>
    </w:p>
    <w:p w14:paraId="76042547" w14:textId="2F5ECD23" w:rsidR="008B17AE" w:rsidRPr="008B17AE" w:rsidRDefault="008867BD" w:rsidP="008B17AE">
      <w:pPr>
        <w:rPr>
          <w:sz w:val="22"/>
          <w:szCs w:val="22"/>
        </w:rPr>
      </w:pPr>
      <w:r w:rsidRPr="008B17AE">
        <w:rPr>
          <w:sz w:val="22"/>
          <w:szCs w:val="22"/>
        </w:rPr>
        <w:t>N</w:t>
      </w:r>
      <w:r>
        <w:rPr>
          <w:sz w:val="22"/>
          <w:szCs w:val="22"/>
        </w:rPr>
        <w:t>KM ÁH_SZAB-2-M</w:t>
      </w:r>
      <w:r w:rsidR="008B17AE" w:rsidRPr="008B17AE">
        <w:rPr>
          <w:sz w:val="22"/>
          <w:szCs w:val="22"/>
        </w:rPr>
        <w:t>08 melléklet Mérőváltó körök méretezése</w:t>
      </w:r>
    </w:p>
    <w:p w14:paraId="18170CC2" w14:textId="3FF815A6" w:rsidR="008B17AE" w:rsidRPr="008B17AE" w:rsidRDefault="008867BD" w:rsidP="008B17AE">
      <w:pPr>
        <w:rPr>
          <w:sz w:val="22"/>
          <w:szCs w:val="22"/>
        </w:rPr>
      </w:pPr>
      <w:r w:rsidRPr="008B17AE">
        <w:rPr>
          <w:sz w:val="22"/>
          <w:szCs w:val="22"/>
        </w:rPr>
        <w:t>N</w:t>
      </w:r>
      <w:r>
        <w:rPr>
          <w:sz w:val="22"/>
          <w:szCs w:val="22"/>
        </w:rPr>
        <w:t>KM ÁH_SZAB-2-M</w:t>
      </w:r>
      <w:r w:rsidR="008B17AE" w:rsidRPr="008B17AE">
        <w:rPr>
          <w:sz w:val="22"/>
          <w:szCs w:val="22"/>
        </w:rPr>
        <w:t xml:space="preserve">09 melléklet Modemek paraméterezése  </w:t>
      </w:r>
    </w:p>
    <w:p w14:paraId="47511A9C" w14:textId="41BC0E7D" w:rsidR="008B17AE" w:rsidRPr="008B17AE" w:rsidRDefault="008867BD" w:rsidP="008B17AE">
      <w:pPr>
        <w:rPr>
          <w:sz w:val="22"/>
          <w:szCs w:val="22"/>
        </w:rPr>
      </w:pPr>
      <w:r w:rsidRPr="008B17AE">
        <w:rPr>
          <w:sz w:val="22"/>
          <w:szCs w:val="22"/>
        </w:rPr>
        <w:t>N</w:t>
      </w:r>
      <w:r>
        <w:rPr>
          <w:sz w:val="22"/>
          <w:szCs w:val="22"/>
        </w:rPr>
        <w:t>KM ÁH_SZAB-2-M</w:t>
      </w:r>
      <w:r w:rsidR="008B17AE" w:rsidRPr="008B17AE">
        <w:rPr>
          <w:sz w:val="22"/>
          <w:szCs w:val="22"/>
        </w:rPr>
        <w:t>10 melléklet „H” tarifás fogyasztóknál alkalmazható mérő típusok</w:t>
      </w:r>
    </w:p>
    <w:p w14:paraId="462ED17F" w14:textId="77777777" w:rsidR="008B17AE" w:rsidRPr="00E166AE" w:rsidRDefault="008B17AE" w:rsidP="008B17AE">
      <w:pPr>
        <w:rPr>
          <w:rFonts w:ascii="Arial" w:hAnsi="Arial" w:cs="Arial"/>
        </w:rPr>
      </w:pPr>
    </w:p>
    <w:p w14:paraId="383F3DB8" w14:textId="77777777" w:rsidR="00912665" w:rsidRPr="000E32AD" w:rsidRDefault="00912665" w:rsidP="00912665">
      <w:pPr>
        <w:pageBreakBefore/>
        <w:jc w:val="center"/>
        <w:rPr>
          <w:b/>
          <w:caps/>
          <w:sz w:val="28"/>
          <w:szCs w:val="28"/>
        </w:rPr>
      </w:pPr>
      <w:bookmarkStart w:id="1265" w:name="_Toc335246643"/>
      <w:bookmarkStart w:id="1266" w:name="_Toc338069385"/>
      <w:bookmarkStart w:id="1267" w:name="_Toc347742967"/>
      <w:r w:rsidRPr="000E32AD">
        <w:rPr>
          <w:b/>
          <w:caps/>
          <w:sz w:val="28"/>
          <w:szCs w:val="28"/>
        </w:rPr>
        <w:lastRenderedPageBreak/>
        <w:t>MÓDOSÍTÁS NYILVÁNTARTÓLAP</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92"/>
        <w:gridCol w:w="1636"/>
        <w:gridCol w:w="5397"/>
      </w:tblGrid>
      <w:tr w:rsidR="000E32AD" w:rsidRPr="000E32AD" w14:paraId="53C240F0" w14:textId="77777777" w:rsidTr="00912665">
        <w:tc>
          <w:tcPr>
            <w:tcW w:w="5000" w:type="pct"/>
            <w:gridSpan w:val="3"/>
            <w:tcBorders>
              <w:top w:val="single" w:sz="4" w:space="0" w:color="auto"/>
            </w:tcBorders>
            <w:vAlign w:val="center"/>
          </w:tcPr>
          <w:p w14:paraId="6D2F89B1" w14:textId="77777777" w:rsidR="00912665" w:rsidRPr="000E32AD" w:rsidRDefault="00912665" w:rsidP="00BD07CE">
            <w:pPr>
              <w:pStyle w:val="Focm"/>
              <w:spacing w:before="120" w:after="120"/>
              <w:rPr>
                <w:rFonts w:ascii="Times New Roman" w:hAnsi="Times New Roman" w:cs="Times New Roman"/>
              </w:rPr>
            </w:pPr>
            <w:r w:rsidRPr="000E32AD">
              <w:rPr>
                <w:rFonts w:ascii="Times New Roman" w:hAnsi="Times New Roman" w:cs="Times New Roman"/>
              </w:rPr>
              <w:t>MÓDOSÍTÁSOK</w:t>
            </w:r>
          </w:p>
        </w:tc>
      </w:tr>
      <w:tr w:rsidR="000E32AD" w:rsidRPr="000E32AD" w14:paraId="56F6DB64" w14:textId="77777777" w:rsidTr="00912665">
        <w:tc>
          <w:tcPr>
            <w:tcW w:w="1229" w:type="pct"/>
            <w:vAlign w:val="center"/>
          </w:tcPr>
          <w:p w14:paraId="5E4217EB" w14:textId="77777777" w:rsidR="00912665" w:rsidRPr="000E32AD" w:rsidRDefault="00912665" w:rsidP="00BD07CE">
            <w:pPr>
              <w:pStyle w:val="Focm"/>
              <w:spacing w:before="120" w:after="120"/>
              <w:rPr>
                <w:rFonts w:ascii="Times New Roman" w:hAnsi="Times New Roman" w:cs="Times New Roman"/>
              </w:rPr>
            </w:pPr>
            <w:r w:rsidRPr="000E32AD">
              <w:rPr>
                <w:rFonts w:ascii="Times New Roman" w:hAnsi="Times New Roman" w:cs="Times New Roman"/>
              </w:rPr>
              <w:t>MÓDOSÍTÁS SZÁMA</w:t>
            </w:r>
          </w:p>
        </w:tc>
        <w:tc>
          <w:tcPr>
            <w:tcW w:w="877" w:type="pct"/>
            <w:vAlign w:val="center"/>
          </w:tcPr>
          <w:p w14:paraId="289C7F52" w14:textId="77777777" w:rsidR="00912665" w:rsidRPr="000E32AD" w:rsidRDefault="00912665" w:rsidP="00BD07CE">
            <w:pPr>
              <w:pStyle w:val="Focm"/>
              <w:spacing w:before="120" w:after="120"/>
              <w:rPr>
                <w:rFonts w:ascii="Times New Roman" w:hAnsi="Times New Roman" w:cs="Times New Roman"/>
              </w:rPr>
            </w:pPr>
            <w:r w:rsidRPr="000E32AD">
              <w:rPr>
                <w:rFonts w:ascii="Times New Roman" w:hAnsi="Times New Roman" w:cs="Times New Roman"/>
              </w:rPr>
              <w:t>MÓDOSÍTÁS DÁTUMA</w:t>
            </w:r>
          </w:p>
        </w:tc>
        <w:tc>
          <w:tcPr>
            <w:tcW w:w="2894" w:type="pct"/>
            <w:vAlign w:val="center"/>
          </w:tcPr>
          <w:p w14:paraId="16CD2450" w14:textId="77777777" w:rsidR="00912665" w:rsidRPr="000E32AD" w:rsidRDefault="00912665" w:rsidP="00BD07CE">
            <w:pPr>
              <w:pStyle w:val="Focm"/>
              <w:spacing w:before="120" w:after="120"/>
              <w:rPr>
                <w:rFonts w:ascii="Times New Roman" w:hAnsi="Times New Roman" w:cs="Times New Roman"/>
              </w:rPr>
            </w:pPr>
            <w:r w:rsidRPr="000E32AD">
              <w:rPr>
                <w:rFonts w:ascii="Times New Roman" w:hAnsi="Times New Roman" w:cs="Times New Roman"/>
              </w:rPr>
              <w:t>MÓDOSÍTÁS LEÍRÁSA (JELLEGE)</w:t>
            </w:r>
          </w:p>
        </w:tc>
      </w:tr>
      <w:tr w:rsidR="00912665" w:rsidRPr="000E32AD" w14:paraId="14BEE0E9" w14:textId="77777777" w:rsidTr="00912665">
        <w:tc>
          <w:tcPr>
            <w:tcW w:w="1229" w:type="pct"/>
            <w:vAlign w:val="center"/>
          </w:tcPr>
          <w:p w14:paraId="574B6C5C" w14:textId="77777777" w:rsidR="00912665" w:rsidRPr="000E32AD" w:rsidRDefault="00912665" w:rsidP="00BD07CE">
            <w:pPr>
              <w:pStyle w:val="Focm"/>
              <w:spacing w:before="120" w:after="120"/>
              <w:rPr>
                <w:rFonts w:ascii="Times New Roman" w:hAnsi="Times New Roman" w:cs="Times New Roman"/>
              </w:rPr>
            </w:pPr>
          </w:p>
        </w:tc>
        <w:tc>
          <w:tcPr>
            <w:tcW w:w="877" w:type="pct"/>
            <w:vAlign w:val="center"/>
          </w:tcPr>
          <w:p w14:paraId="0388E7E2" w14:textId="77777777" w:rsidR="00912665" w:rsidRPr="000E32AD" w:rsidRDefault="00912665" w:rsidP="00BD07CE">
            <w:pPr>
              <w:pStyle w:val="Focm"/>
              <w:spacing w:before="120" w:after="120"/>
              <w:rPr>
                <w:rFonts w:ascii="Times New Roman" w:hAnsi="Times New Roman" w:cs="Times New Roman"/>
              </w:rPr>
            </w:pPr>
          </w:p>
        </w:tc>
        <w:tc>
          <w:tcPr>
            <w:tcW w:w="2894" w:type="pct"/>
            <w:vAlign w:val="center"/>
          </w:tcPr>
          <w:p w14:paraId="36347024" w14:textId="77777777" w:rsidR="00912665" w:rsidRPr="000E32AD" w:rsidRDefault="00912665" w:rsidP="00BD07CE">
            <w:pPr>
              <w:pStyle w:val="Focm"/>
              <w:spacing w:before="120" w:after="120"/>
              <w:rPr>
                <w:rFonts w:ascii="Times New Roman" w:hAnsi="Times New Roman" w:cs="Times New Roman"/>
                <w:b w:val="0"/>
                <w:caps w:val="0"/>
              </w:rPr>
            </w:pPr>
          </w:p>
        </w:tc>
      </w:tr>
    </w:tbl>
    <w:p w14:paraId="79C6F739" w14:textId="77777777" w:rsidR="00912665" w:rsidRPr="000E32AD" w:rsidRDefault="00912665" w:rsidP="00912665">
      <w:pPr>
        <w:spacing w:before="0" w:after="0"/>
      </w:pPr>
    </w:p>
    <w:p w14:paraId="610748D4" w14:textId="77777777" w:rsidR="00F103DF" w:rsidRPr="000E32AD" w:rsidRDefault="00F103DF" w:rsidP="00F103DF">
      <w:pPr>
        <w:rPr>
          <w:lang w:eastAsia="en-US"/>
        </w:rPr>
      </w:pPr>
    </w:p>
    <w:p w14:paraId="6F81E86C" w14:textId="77777777" w:rsidR="00F103DF" w:rsidRPr="000E32AD" w:rsidRDefault="00F103DF" w:rsidP="00F103DF">
      <w:pPr>
        <w:rPr>
          <w:lang w:eastAsia="en-US"/>
        </w:rPr>
      </w:pPr>
    </w:p>
    <w:bookmarkEnd w:id="1265"/>
    <w:bookmarkEnd w:id="1266"/>
    <w:bookmarkEnd w:id="1267"/>
    <w:p w14:paraId="65BE574A" w14:textId="77777777" w:rsidR="00F103DF" w:rsidRPr="000E32AD" w:rsidRDefault="00F103DF" w:rsidP="00F103DF">
      <w:pPr>
        <w:rPr>
          <w:lang w:eastAsia="en-US"/>
        </w:rPr>
      </w:pPr>
    </w:p>
    <w:bookmarkEnd w:id="3"/>
    <w:p w14:paraId="5227ACFD" w14:textId="77777777" w:rsidR="001D73C4" w:rsidRPr="000E32AD" w:rsidRDefault="001D73C4" w:rsidP="000A7396">
      <w:pPr>
        <w:spacing w:before="0"/>
        <w:rPr>
          <w:sz w:val="22"/>
          <w:szCs w:val="22"/>
          <w:lang w:eastAsia="en-US"/>
        </w:rPr>
      </w:pPr>
    </w:p>
    <w:p w14:paraId="57245075" w14:textId="77777777" w:rsidR="001D73C4" w:rsidRPr="000E32AD" w:rsidRDefault="001D73C4">
      <w:pPr>
        <w:rPr>
          <w:lang w:eastAsia="en-US"/>
        </w:rPr>
      </w:pPr>
    </w:p>
    <w:sectPr w:rsidR="001D73C4" w:rsidRPr="000E32AD">
      <w:headerReference w:type="even" r:id="rId17"/>
      <w:headerReference w:type="first" r:id="rId18"/>
      <w:pgSz w:w="11907" w:h="16840" w:code="9"/>
      <w:pgMar w:top="851" w:right="1134" w:bottom="567" w:left="851" w:header="851" w:footer="680" w:gutter="56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B64EA" w14:textId="77777777" w:rsidR="0093178C" w:rsidRDefault="0093178C">
      <w:r>
        <w:separator/>
      </w:r>
    </w:p>
  </w:endnote>
  <w:endnote w:type="continuationSeparator" w:id="0">
    <w:p w14:paraId="17CB2B70" w14:textId="77777777" w:rsidR="0093178C" w:rsidRDefault="0093178C">
      <w:r>
        <w:continuationSeparator/>
      </w:r>
    </w:p>
  </w:endnote>
  <w:endnote w:type="continuationNotice" w:id="1">
    <w:p w14:paraId="197774C8" w14:textId="77777777" w:rsidR="0093178C" w:rsidRDefault="00931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w:altName w:val="Century Gothic"/>
    <w:charset w:val="00"/>
    <w:family w:val="swiss"/>
    <w:pitch w:val="variable"/>
    <w:sig w:usb0="00000003" w:usb1="00000000" w:usb2="00000000" w:usb3="00000000" w:csb0="00000001" w:csb1="00000000"/>
  </w:font>
  <w:font w:name="Tele-GroteskEEHal">
    <w:altName w:val="Courier New"/>
    <w:charset w:val="EE"/>
    <w:family w:val="auto"/>
    <w:pitch w:val="variable"/>
    <w:sig w:usb0="800000A7" w:usb1="00002048"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6071" w14:textId="3FD93BF4" w:rsidR="00D72BAF" w:rsidRDefault="00D72BAF">
    <w:pPr>
      <w:pBdr>
        <w:top w:val="single" w:sz="4" w:space="1" w:color="auto"/>
      </w:pBdr>
      <w:tabs>
        <w:tab w:val="left" w:pos="4320"/>
        <w:tab w:val="right" w:pos="9356"/>
      </w:tabs>
      <w:spacing w:after="0"/>
      <w:contextualSpacing/>
      <w:rPr>
        <w:iCs/>
        <w:color w:val="000000"/>
        <w:sz w:val="16"/>
        <w:szCs w:val="16"/>
      </w:rPr>
    </w:pPr>
    <w:r>
      <w:rPr>
        <w:iCs/>
        <w:color w:val="000000"/>
        <w:sz w:val="16"/>
        <w:szCs w:val="16"/>
      </w:rPr>
      <w:t>Kiadás: 1.0 (v1)</w:t>
    </w:r>
    <w:r>
      <w:rPr>
        <w:iCs/>
        <w:color w:val="000000"/>
        <w:sz w:val="16"/>
        <w:szCs w:val="16"/>
      </w:rPr>
      <w:tab/>
    </w:r>
    <w:r>
      <w:rPr>
        <w:iCs/>
        <w:color w:val="000000"/>
        <w:sz w:val="16"/>
        <w:szCs w:val="16"/>
      </w:rPr>
      <w:tab/>
      <w:t>Dokumentum száma: NKM ÁH_SZAB-2</w:t>
    </w:r>
  </w:p>
  <w:p w14:paraId="1FA6B9AD" w14:textId="4915B1C6" w:rsidR="00D72BAF" w:rsidRDefault="00D72BAF">
    <w:pPr>
      <w:pBdr>
        <w:top w:val="single" w:sz="4" w:space="1" w:color="auto"/>
      </w:pBdr>
      <w:tabs>
        <w:tab w:val="right" w:pos="9356"/>
      </w:tabs>
      <w:spacing w:before="0" w:after="0"/>
      <w:contextualSpacing/>
      <w:rPr>
        <w:iCs/>
        <w:color w:val="000000"/>
        <w:sz w:val="16"/>
        <w:szCs w:val="16"/>
      </w:rPr>
    </w:pPr>
    <w:r>
      <w:rPr>
        <w:iCs/>
        <w:color w:val="000000"/>
        <w:sz w:val="16"/>
        <w:szCs w:val="16"/>
      </w:rPr>
      <w:t>Hatályba helyezve: 2019. január 01.</w:t>
    </w:r>
    <w:r>
      <w:rPr>
        <w:iCs/>
        <w:color w:val="000000"/>
        <w:sz w:val="16"/>
        <w:szCs w:val="16"/>
      </w:rPr>
      <w:tab/>
      <w:t xml:space="preserve">Oldalszám: </w:t>
    </w:r>
    <w:r>
      <w:rPr>
        <w:iCs/>
        <w:color w:val="000000"/>
        <w:sz w:val="16"/>
        <w:szCs w:val="16"/>
      </w:rPr>
      <w:fldChar w:fldCharType="begin"/>
    </w:r>
    <w:r>
      <w:rPr>
        <w:iCs/>
        <w:color w:val="000000"/>
        <w:sz w:val="16"/>
        <w:szCs w:val="16"/>
      </w:rPr>
      <w:instrText xml:space="preserve"> PAGE </w:instrText>
    </w:r>
    <w:r>
      <w:rPr>
        <w:iCs/>
        <w:color w:val="000000"/>
        <w:sz w:val="16"/>
        <w:szCs w:val="16"/>
      </w:rPr>
      <w:fldChar w:fldCharType="separate"/>
    </w:r>
    <w:r w:rsidR="004165C6">
      <w:rPr>
        <w:iCs/>
        <w:noProof/>
        <w:color w:val="000000"/>
        <w:sz w:val="16"/>
        <w:szCs w:val="16"/>
      </w:rPr>
      <w:t>1</w:t>
    </w:r>
    <w:r>
      <w:rPr>
        <w:iCs/>
        <w:color w:val="000000"/>
        <w:sz w:val="16"/>
        <w:szCs w:val="16"/>
      </w:rPr>
      <w:fldChar w:fldCharType="end"/>
    </w:r>
    <w:r>
      <w:rPr>
        <w:iCs/>
        <w:color w:val="000000"/>
        <w:sz w:val="16"/>
        <w:szCs w:val="16"/>
      </w:rPr>
      <w:t>/</w:t>
    </w:r>
    <w:r>
      <w:rPr>
        <w:color w:val="000000"/>
        <w:sz w:val="16"/>
      </w:rPr>
      <w:fldChar w:fldCharType="begin"/>
    </w:r>
    <w:r>
      <w:rPr>
        <w:color w:val="000000"/>
        <w:sz w:val="16"/>
      </w:rPr>
      <w:instrText xml:space="preserve"> NUMPAGES </w:instrText>
    </w:r>
    <w:r>
      <w:rPr>
        <w:color w:val="000000"/>
        <w:sz w:val="16"/>
      </w:rPr>
      <w:fldChar w:fldCharType="separate"/>
    </w:r>
    <w:r w:rsidR="004165C6">
      <w:rPr>
        <w:noProof/>
        <w:color w:val="000000"/>
        <w:sz w:val="16"/>
      </w:rPr>
      <w:t>23</w:t>
    </w:r>
    <w:r>
      <w:rPr>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1C8FB" w14:textId="77777777" w:rsidR="00D72BAF" w:rsidRDefault="00D72BAF">
    <w:pPr>
      <w:pStyle w:val="llb"/>
      <w:tabs>
        <w:tab w:val="clear" w:pos="9639"/>
        <w:tab w:val="right" w:pos="9214"/>
      </w:tabs>
    </w:pPr>
    <w:r>
      <w:rPr>
        <w:noProof/>
      </w:rPr>
      <w:fldChar w:fldCharType="begin"/>
    </w:r>
    <w:r>
      <w:rPr>
        <w:noProof/>
      </w:rPr>
      <w:instrText xml:space="preserve"> FILENAME </w:instrText>
    </w:r>
    <w:r>
      <w:rPr>
        <w:noProof/>
      </w:rPr>
      <w:fldChar w:fldCharType="separate"/>
    </w:r>
    <w:r>
      <w:rPr>
        <w:noProof/>
      </w:rPr>
      <w:t>171113_SZAB-Csoportszintu_biztonsági_egyuttmukodes</w:t>
    </w:r>
    <w:r>
      <w:rPr>
        <w:noProof/>
      </w:rPr>
      <w:fldChar w:fldCharType="end"/>
    </w:r>
    <w:r>
      <w:tab/>
      <w:t xml:space="preserve">- </w:t>
    </w:r>
    <w:r>
      <w:fldChar w:fldCharType="begin"/>
    </w:r>
    <w:r>
      <w:instrText xml:space="preserve"> PAGE </w:instrText>
    </w:r>
    <w:r>
      <w:fldChar w:fldCharType="separate"/>
    </w:r>
    <w:r>
      <w:t>1</w:t>
    </w:r>
    <w:r>
      <w:fldChar w:fldCharType="end"/>
    </w:r>
    <w:r>
      <w:t xml:space="preserve"> -</w:t>
    </w:r>
    <w:r>
      <w:tab/>
      <w:t>v1.1</w:t>
    </w:r>
  </w:p>
  <w:p w14:paraId="72B81CC6" w14:textId="77777777" w:rsidR="00D72BAF" w:rsidRDefault="00D72BAF">
    <w:pPr>
      <w:pStyle w:val="llb"/>
      <w:tabs>
        <w:tab w:val="clear" w:pos="9639"/>
        <w:tab w:val="center" w:pos="4678"/>
        <w:tab w:val="right" w:pos="9214"/>
      </w:tabs>
      <w:rPr>
        <w:rFonts w:ascii="Tele-GroteskEEHal" w:hAnsi="Tele-GroteskEEH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F3A26" w14:textId="77777777" w:rsidR="0093178C" w:rsidRDefault="0093178C">
      <w:r>
        <w:separator/>
      </w:r>
    </w:p>
  </w:footnote>
  <w:footnote w:type="continuationSeparator" w:id="0">
    <w:p w14:paraId="7C4E61EC" w14:textId="77777777" w:rsidR="0093178C" w:rsidRDefault="0093178C">
      <w:r>
        <w:continuationSeparator/>
      </w:r>
    </w:p>
  </w:footnote>
  <w:footnote w:type="continuationNotice" w:id="1">
    <w:p w14:paraId="01166B29" w14:textId="77777777" w:rsidR="0093178C" w:rsidRDefault="009317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B1994" w14:textId="2FAE4635" w:rsidR="00D72BAF" w:rsidRPr="006C2B72" w:rsidRDefault="00D72BAF" w:rsidP="006C2B72">
    <w:pPr>
      <w:pStyle w:val="lfej"/>
      <w:pBdr>
        <w:bottom w:val="single" w:sz="4" w:space="1" w:color="auto"/>
      </w:pBdr>
      <w:tabs>
        <w:tab w:val="clear" w:pos="4536"/>
        <w:tab w:val="clear" w:pos="9072"/>
        <w:tab w:val="right" w:pos="9356"/>
      </w:tabs>
      <w:spacing w:before="0"/>
      <w:jc w:val="right"/>
      <w:rPr>
        <w:sz w:val="20"/>
      </w:rPr>
    </w:pPr>
    <w:r>
      <w:ptab w:relativeTo="margin" w:alignment="left" w:leader="none"/>
    </w:r>
    <w:r>
      <w:rPr>
        <w:noProof/>
        <w:lang w:eastAsia="hu-HU"/>
      </w:rPr>
      <w:drawing>
        <wp:inline distT="0" distB="0" distL="0" distR="0" wp14:anchorId="4BC81E91" wp14:editId="74674A60">
          <wp:extent cx="914400" cy="442381"/>
          <wp:effectExtent l="0" t="0" r="0" b="0"/>
          <wp:docPr id="1" name="Kép 1" descr="https://kwhaz.demasz.hu/servlet/urldownload/doc_field_file/file/54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haz.demasz.hu/servlet/urldownload/doc_field_file/file/542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629" cy="461844"/>
                  </a:xfrm>
                  <a:prstGeom prst="rect">
                    <a:avLst/>
                  </a:prstGeom>
                  <a:noFill/>
                  <a:ln>
                    <a:noFill/>
                  </a:ln>
                </pic:spPr>
              </pic:pic>
            </a:graphicData>
          </a:graphic>
        </wp:inline>
      </w:drawing>
    </w:r>
    <w:r>
      <w:tab/>
      <w:t>Mérési rendszerek kialakítása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82366" w14:textId="77777777" w:rsidR="00D72BAF" w:rsidRDefault="00D72BAF">
    <w:pPr>
      <w:pStyle w:val="lfej"/>
      <w:pBdr>
        <w:bottom w:val="single" w:sz="4" w:space="1" w:color="auto"/>
      </w:pBdr>
    </w:pPr>
    <w:r>
      <w:rPr>
        <w:noProof/>
        <w:lang w:eastAsia="hu-HU"/>
      </w:rPr>
      <w:drawing>
        <wp:anchor distT="0" distB="0" distL="114300" distR="114300" simplePos="0" relativeHeight="251658240" behindDoc="0" locked="0" layoutInCell="1" allowOverlap="1" wp14:anchorId="7FF90736" wp14:editId="0F96A119">
          <wp:simplePos x="0" y="0"/>
          <wp:positionH relativeFrom="column">
            <wp:posOffset>-104775</wp:posOffset>
          </wp:positionH>
          <wp:positionV relativeFrom="paragraph">
            <wp:posOffset>-114935</wp:posOffset>
          </wp:positionV>
          <wp:extent cx="957580" cy="433705"/>
          <wp:effectExtent l="19050" t="0" r="0" b="0"/>
          <wp:wrapNone/>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srcRect/>
                  <a:stretch>
                    <a:fillRect/>
                  </a:stretch>
                </pic:blipFill>
                <pic:spPr bwMode="auto">
                  <a:xfrm>
                    <a:off x="0" y="0"/>
                    <a:ext cx="957580" cy="433705"/>
                  </a:xfrm>
                  <a:prstGeom prst="rect">
                    <a:avLst/>
                  </a:prstGeom>
                  <a:noFill/>
                  <a:ln w="9525">
                    <a:noFill/>
                    <a:miter lim="800000"/>
                    <a:headEnd/>
                    <a:tailEnd/>
                  </a:ln>
                </pic:spPr>
              </pic:pic>
            </a:graphicData>
          </a:graphic>
        </wp:anchor>
      </w:drawing>
    </w:r>
    <w:r>
      <w:tab/>
    </w:r>
    <w:r>
      <w:tab/>
    </w:r>
    <w:r>
      <w:tab/>
    </w:r>
  </w:p>
  <w:p w14:paraId="6F12D578" w14:textId="77777777" w:rsidR="00D72BAF" w:rsidRDefault="00D72BAF">
    <w:pPr>
      <w:pStyle w:val="lfej"/>
      <w:pBdr>
        <w:bottom w:val="single" w:sz="4" w:space="1" w:color="auto"/>
      </w:pBdr>
      <w:rPr>
        <w:sz w:val="24"/>
      </w:rPr>
    </w:pPr>
    <w:r>
      <w:tab/>
    </w:r>
    <w:r>
      <w:tab/>
    </w:r>
    <w:r>
      <w:rPr>
        <w:sz w:val="24"/>
      </w:rPr>
      <w:t>PROGRAMIRODA</w:t>
    </w:r>
  </w:p>
  <w:p w14:paraId="40945F7E" w14:textId="77777777" w:rsidR="00D72BAF" w:rsidRDefault="00D72BAF">
    <w:pPr>
      <w:pStyle w:val="lfej"/>
      <w:tabs>
        <w:tab w:val="clear" w:pos="9072"/>
        <w:tab w:val="right" w:pos="9639"/>
      </w:tabs>
    </w:pPr>
    <w:r>
      <w:rPr>
        <w:sz w:val="20"/>
      </w:rPr>
      <w:tab/>
    </w:r>
    <w:r>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5EDDE" w14:textId="77777777" w:rsidR="00D72BAF" w:rsidRDefault="00D72BA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74F35" w14:textId="77777777" w:rsidR="00D72BAF" w:rsidRDefault="00D72BA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8D61CB6"/>
    <w:lvl w:ilvl="0">
      <w:start w:val="1"/>
      <w:numFmt w:val="decimal"/>
      <w:pStyle w:val="Szmozottlista"/>
      <w:lvlText w:val="%1."/>
      <w:lvlJc w:val="left"/>
      <w:pPr>
        <w:tabs>
          <w:tab w:val="num" w:pos="360"/>
        </w:tabs>
        <w:ind w:left="360" w:hanging="360"/>
      </w:pPr>
    </w:lvl>
  </w:abstractNum>
  <w:abstractNum w:abstractNumId="1" w15:restartNumberingAfterBreak="0">
    <w:nsid w:val="FFFFFFFB"/>
    <w:multiLevelType w:val="multilevel"/>
    <w:tmpl w:val="99DE7070"/>
    <w:lvl w:ilvl="0">
      <w:start w:val="1"/>
      <w:numFmt w:val="decimal"/>
      <w:pStyle w:val="Cmsor1"/>
      <w:lvlText w:val="%1."/>
      <w:lvlJc w:val="left"/>
      <w:pPr>
        <w:ind w:left="567" w:hanging="567"/>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msor2"/>
      <w:lvlText w:val="%1.%2."/>
      <w:lvlJc w:val="left"/>
      <w:pPr>
        <w:ind w:left="1134" w:hanging="708"/>
      </w:pPr>
      <w:rPr>
        <w:rFonts w:ascii="Times New Roman" w:hAnsi="Times New Roman" w:cs="Times New Roman" w:hint="default"/>
        <w:b/>
        <w:bCs w:val="0"/>
        <w:i/>
        <w:iCs w:val="0"/>
        <w:caps w:val="0"/>
        <w:smallCaps w:val="0"/>
        <w:strike w:val="0"/>
        <w:dstrike w:val="0"/>
        <w:noProof w:val="0"/>
        <w:vanish w:val="0"/>
        <w:color w:val="auto"/>
        <w:spacing w:val="0"/>
        <w:kern w:val="0"/>
        <w:position w:val="0"/>
        <w:u w:val="none"/>
        <w:vertAlign w:val="baseline"/>
        <w:em w:val="none"/>
      </w:rPr>
    </w:lvl>
    <w:lvl w:ilvl="2">
      <w:start w:val="1"/>
      <w:numFmt w:val="decimal"/>
      <w:pStyle w:val="Cmsor3"/>
      <w:lvlText w:val="%1.%2.%3."/>
      <w:lvlJc w:val="left"/>
      <w:pPr>
        <w:ind w:left="-711" w:hanging="708"/>
      </w:pPr>
      <w:rPr>
        <w:rFonts w:hint="default"/>
        <w:b/>
        <w:i w:val="0"/>
        <w:u w:val="none"/>
      </w:rPr>
    </w:lvl>
    <w:lvl w:ilvl="3">
      <w:start w:val="1"/>
      <w:numFmt w:val="decimal"/>
      <w:pStyle w:val="Cmsor4"/>
      <w:lvlText w:val="%1.%2.%3.%4."/>
      <w:lvlJc w:val="left"/>
      <w:pPr>
        <w:ind w:left="-3" w:hanging="708"/>
      </w:pPr>
      <w:rPr>
        <w:rFonts w:hint="default"/>
      </w:rPr>
    </w:lvl>
    <w:lvl w:ilvl="4">
      <w:start w:val="1"/>
      <w:numFmt w:val="decimal"/>
      <w:pStyle w:val="Cmsor5"/>
      <w:lvlText w:val="%1.%2.%3.%4.%5."/>
      <w:lvlJc w:val="left"/>
      <w:pPr>
        <w:ind w:left="705" w:hanging="708"/>
      </w:pPr>
      <w:rPr>
        <w:rFonts w:hint="default"/>
      </w:rPr>
    </w:lvl>
    <w:lvl w:ilvl="5">
      <w:start w:val="1"/>
      <w:numFmt w:val="decimal"/>
      <w:pStyle w:val="Cmsor6"/>
      <w:lvlText w:val="%1.%2.%3.%4.%5.%6."/>
      <w:lvlJc w:val="left"/>
      <w:pPr>
        <w:ind w:left="1413" w:hanging="708"/>
      </w:pPr>
      <w:rPr>
        <w:rFonts w:hint="default"/>
      </w:rPr>
    </w:lvl>
    <w:lvl w:ilvl="6">
      <w:start w:val="1"/>
      <w:numFmt w:val="decimal"/>
      <w:pStyle w:val="Cmsor7"/>
      <w:lvlText w:val="%1.%2.%3.%4.%5.%6.%7."/>
      <w:lvlJc w:val="left"/>
      <w:pPr>
        <w:ind w:left="2121" w:hanging="708"/>
      </w:pPr>
      <w:rPr>
        <w:rFonts w:hint="default"/>
      </w:rPr>
    </w:lvl>
    <w:lvl w:ilvl="7">
      <w:start w:val="1"/>
      <w:numFmt w:val="decimal"/>
      <w:pStyle w:val="Cmsor8"/>
      <w:lvlText w:val="%1.%2.%3.%4.%5.%6.%7.%8."/>
      <w:lvlJc w:val="left"/>
      <w:pPr>
        <w:ind w:left="2829" w:hanging="708"/>
      </w:pPr>
      <w:rPr>
        <w:rFonts w:hint="default"/>
      </w:rPr>
    </w:lvl>
    <w:lvl w:ilvl="8">
      <w:start w:val="1"/>
      <w:numFmt w:val="decimal"/>
      <w:pStyle w:val="Cmsor9"/>
      <w:lvlText w:val="%1.%2.%3.%4.%5.%6.%7.%8.%9."/>
      <w:lvlJc w:val="left"/>
      <w:pPr>
        <w:ind w:left="3537" w:hanging="708"/>
      </w:pPr>
      <w:rPr>
        <w:rFont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1AAB419C"/>
    <w:multiLevelType w:val="hybridMultilevel"/>
    <w:tmpl w:val="6F1886F8"/>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367A3A"/>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5A5367"/>
    <w:multiLevelType w:val="hybridMultilevel"/>
    <w:tmpl w:val="A776CD4E"/>
    <w:lvl w:ilvl="0" w:tplc="DF04304C">
      <w:start w:val="1"/>
      <w:numFmt w:val="lowerLetter"/>
      <w:pStyle w:val="abekezds2szintalatt"/>
      <w:lvlText w:val="%1)"/>
      <w:lvlJc w:val="left"/>
      <w:pPr>
        <w:tabs>
          <w:tab w:val="num" w:pos="4017"/>
        </w:tabs>
        <w:ind w:left="3979" w:hanging="322"/>
      </w:pPr>
      <w:rPr>
        <w:rFonts w:hint="default"/>
      </w:rPr>
    </w:lvl>
    <w:lvl w:ilvl="1" w:tplc="49C6C368" w:tentative="1">
      <w:start w:val="1"/>
      <w:numFmt w:val="lowerLetter"/>
      <w:lvlText w:val="%2."/>
      <w:lvlJc w:val="left"/>
      <w:pPr>
        <w:tabs>
          <w:tab w:val="num" w:pos="2716"/>
        </w:tabs>
        <w:ind w:left="2716" w:hanging="360"/>
      </w:pPr>
    </w:lvl>
    <w:lvl w:ilvl="2" w:tplc="F90ABB08" w:tentative="1">
      <w:start w:val="1"/>
      <w:numFmt w:val="lowerRoman"/>
      <w:lvlText w:val="%3."/>
      <w:lvlJc w:val="right"/>
      <w:pPr>
        <w:tabs>
          <w:tab w:val="num" w:pos="3436"/>
        </w:tabs>
        <w:ind w:left="3436" w:hanging="180"/>
      </w:pPr>
    </w:lvl>
    <w:lvl w:ilvl="3" w:tplc="D2045B8C" w:tentative="1">
      <w:start w:val="1"/>
      <w:numFmt w:val="decimal"/>
      <w:lvlText w:val="%4."/>
      <w:lvlJc w:val="left"/>
      <w:pPr>
        <w:tabs>
          <w:tab w:val="num" w:pos="4156"/>
        </w:tabs>
        <w:ind w:left="4156" w:hanging="360"/>
      </w:pPr>
    </w:lvl>
    <w:lvl w:ilvl="4" w:tplc="A092B082" w:tentative="1">
      <w:start w:val="1"/>
      <w:numFmt w:val="lowerLetter"/>
      <w:lvlText w:val="%5."/>
      <w:lvlJc w:val="left"/>
      <w:pPr>
        <w:tabs>
          <w:tab w:val="num" w:pos="4876"/>
        </w:tabs>
        <w:ind w:left="4876" w:hanging="360"/>
      </w:pPr>
    </w:lvl>
    <w:lvl w:ilvl="5" w:tplc="EC16886A" w:tentative="1">
      <w:start w:val="1"/>
      <w:numFmt w:val="lowerRoman"/>
      <w:lvlText w:val="%6."/>
      <w:lvlJc w:val="right"/>
      <w:pPr>
        <w:tabs>
          <w:tab w:val="num" w:pos="5596"/>
        </w:tabs>
        <w:ind w:left="5596" w:hanging="180"/>
      </w:pPr>
    </w:lvl>
    <w:lvl w:ilvl="6" w:tplc="EB604056" w:tentative="1">
      <w:start w:val="1"/>
      <w:numFmt w:val="decimal"/>
      <w:lvlText w:val="%7."/>
      <w:lvlJc w:val="left"/>
      <w:pPr>
        <w:tabs>
          <w:tab w:val="num" w:pos="6316"/>
        </w:tabs>
        <w:ind w:left="6316" w:hanging="360"/>
      </w:pPr>
    </w:lvl>
    <w:lvl w:ilvl="7" w:tplc="823CC61C" w:tentative="1">
      <w:start w:val="1"/>
      <w:numFmt w:val="lowerLetter"/>
      <w:lvlText w:val="%8."/>
      <w:lvlJc w:val="left"/>
      <w:pPr>
        <w:tabs>
          <w:tab w:val="num" w:pos="7036"/>
        </w:tabs>
        <w:ind w:left="7036" w:hanging="360"/>
      </w:pPr>
    </w:lvl>
    <w:lvl w:ilvl="8" w:tplc="B79EC4E6" w:tentative="1">
      <w:start w:val="1"/>
      <w:numFmt w:val="lowerRoman"/>
      <w:lvlText w:val="%9."/>
      <w:lvlJc w:val="right"/>
      <w:pPr>
        <w:tabs>
          <w:tab w:val="num" w:pos="7756"/>
        </w:tabs>
        <w:ind w:left="7756" w:hanging="180"/>
      </w:pPr>
    </w:lvl>
  </w:abstractNum>
  <w:abstractNum w:abstractNumId="6" w15:restartNumberingAfterBreak="0">
    <w:nsid w:val="28EA45EF"/>
    <w:multiLevelType w:val="hybridMultilevel"/>
    <w:tmpl w:val="CCB6125A"/>
    <w:lvl w:ilvl="0" w:tplc="FFFFFFFF">
      <w:start w:val="1"/>
      <w:numFmt w:val="bullet"/>
      <w:pStyle w:val="Bajuszbekezds"/>
      <w:lvlText w:val=""/>
      <w:lvlJc w:val="left"/>
      <w:pPr>
        <w:tabs>
          <w:tab w:val="num" w:pos="3960"/>
        </w:tabs>
        <w:ind w:left="396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AB4FD3"/>
    <w:multiLevelType w:val="singleLevel"/>
    <w:tmpl w:val="040E0001"/>
    <w:lvl w:ilvl="0">
      <w:start w:val="1"/>
      <w:numFmt w:val="bullet"/>
      <w:lvlText w:val=""/>
      <w:lvlJc w:val="left"/>
      <w:pPr>
        <w:ind w:left="720" w:hanging="360"/>
      </w:pPr>
      <w:rPr>
        <w:rFonts w:ascii="Symbol" w:hAnsi="Symbol" w:hint="default"/>
      </w:rPr>
    </w:lvl>
  </w:abstractNum>
  <w:abstractNum w:abstractNumId="8" w15:restartNumberingAfterBreak="0">
    <w:nsid w:val="387E67E9"/>
    <w:multiLevelType w:val="hybridMultilevel"/>
    <w:tmpl w:val="A95CC6E4"/>
    <w:lvl w:ilvl="0" w:tplc="040E0001">
      <w:start w:val="1"/>
      <w:numFmt w:val="decimal"/>
      <w:lvlText w:val="4.%1."/>
      <w:lvlJc w:val="left"/>
      <w:pPr>
        <w:tabs>
          <w:tab w:val="num" w:pos="540"/>
        </w:tabs>
        <w:ind w:left="540" w:hanging="360"/>
      </w:pPr>
      <w:rPr>
        <w:rFonts w:hint="default"/>
      </w:rPr>
    </w:lvl>
    <w:lvl w:ilvl="1" w:tplc="040E0019">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40BA5C00"/>
    <w:multiLevelType w:val="hybridMultilevel"/>
    <w:tmpl w:val="ECC6FFE6"/>
    <w:lvl w:ilvl="0" w:tplc="040E0001">
      <w:start w:val="1"/>
      <w:numFmt w:val="bullet"/>
      <w:lvlText w:val=""/>
      <w:lvlJc w:val="left"/>
      <w:pPr>
        <w:ind w:left="360" w:hanging="360"/>
      </w:pPr>
      <w:rPr>
        <w:rFonts w:ascii="Symbol" w:hAnsi="Symbol"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CF944BC"/>
    <w:multiLevelType w:val="hybridMultilevel"/>
    <w:tmpl w:val="6BAAC6EE"/>
    <w:lvl w:ilvl="0" w:tplc="317A969A">
      <w:start w:val="1"/>
      <w:numFmt w:val="bullet"/>
      <w:lvlText w:val=""/>
      <w:lvlJc w:val="left"/>
      <w:pPr>
        <w:tabs>
          <w:tab w:val="num" w:pos="908"/>
        </w:tabs>
        <w:ind w:left="908" w:hanging="454"/>
      </w:pPr>
      <w:rPr>
        <w:rFonts w:ascii="Symbol" w:hAnsi="Symbol" w:hint="default"/>
      </w:rPr>
    </w:lvl>
    <w:lvl w:ilvl="1" w:tplc="352C4156" w:tentative="1">
      <w:start w:val="1"/>
      <w:numFmt w:val="bullet"/>
      <w:lvlText w:val="o"/>
      <w:lvlJc w:val="left"/>
      <w:pPr>
        <w:tabs>
          <w:tab w:val="num" w:pos="1894"/>
        </w:tabs>
        <w:ind w:left="1894" w:hanging="360"/>
      </w:pPr>
      <w:rPr>
        <w:rFonts w:ascii="Courier New" w:hAnsi="Courier New" w:hint="default"/>
      </w:rPr>
    </w:lvl>
    <w:lvl w:ilvl="2" w:tplc="0EF06B06" w:tentative="1">
      <w:start w:val="1"/>
      <w:numFmt w:val="bullet"/>
      <w:lvlText w:val=""/>
      <w:lvlJc w:val="left"/>
      <w:pPr>
        <w:tabs>
          <w:tab w:val="num" w:pos="2614"/>
        </w:tabs>
        <w:ind w:left="2614" w:hanging="360"/>
      </w:pPr>
      <w:rPr>
        <w:rFonts w:ascii="Wingdings" w:hAnsi="Wingdings" w:hint="default"/>
      </w:rPr>
    </w:lvl>
    <w:lvl w:ilvl="3" w:tplc="4C606508" w:tentative="1">
      <w:start w:val="1"/>
      <w:numFmt w:val="bullet"/>
      <w:lvlText w:val=""/>
      <w:lvlJc w:val="left"/>
      <w:pPr>
        <w:tabs>
          <w:tab w:val="num" w:pos="3334"/>
        </w:tabs>
        <w:ind w:left="3334" w:hanging="360"/>
      </w:pPr>
      <w:rPr>
        <w:rFonts w:ascii="Symbol" w:hAnsi="Symbol" w:hint="default"/>
      </w:rPr>
    </w:lvl>
    <w:lvl w:ilvl="4" w:tplc="4626A45A" w:tentative="1">
      <w:start w:val="1"/>
      <w:numFmt w:val="bullet"/>
      <w:lvlText w:val="o"/>
      <w:lvlJc w:val="left"/>
      <w:pPr>
        <w:tabs>
          <w:tab w:val="num" w:pos="4054"/>
        </w:tabs>
        <w:ind w:left="4054" w:hanging="360"/>
      </w:pPr>
      <w:rPr>
        <w:rFonts w:ascii="Courier New" w:hAnsi="Courier New" w:hint="default"/>
      </w:rPr>
    </w:lvl>
    <w:lvl w:ilvl="5" w:tplc="C182121A" w:tentative="1">
      <w:start w:val="1"/>
      <w:numFmt w:val="bullet"/>
      <w:lvlText w:val=""/>
      <w:lvlJc w:val="left"/>
      <w:pPr>
        <w:tabs>
          <w:tab w:val="num" w:pos="4774"/>
        </w:tabs>
        <w:ind w:left="4774" w:hanging="360"/>
      </w:pPr>
      <w:rPr>
        <w:rFonts w:ascii="Wingdings" w:hAnsi="Wingdings" w:hint="default"/>
      </w:rPr>
    </w:lvl>
    <w:lvl w:ilvl="6" w:tplc="B91636BC" w:tentative="1">
      <w:start w:val="1"/>
      <w:numFmt w:val="bullet"/>
      <w:lvlText w:val=""/>
      <w:lvlJc w:val="left"/>
      <w:pPr>
        <w:tabs>
          <w:tab w:val="num" w:pos="5494"/>
        </w:tabs>
        <w:ind w:left="5494" w:hanging="360"/>
      </w:pPr>
      <w:rPr>
        <w:rFonts w:ascii="Symbol" w:hAnsi="Symbol" w:hint="default"/>
      </w:rPr>
    </w:lvl>
    <w:lvl w:ilvl="7" w:tplc="58CA9EAA" w:tentative="1">
      <w:start w:val="1"/>
      <w:numFmt w:val="bullet"/>
      <w:lvlText w:val="o"/>
      <w:lvlJc w:val="left"/>
      <w:pPr>
        <w:tabs>
          <w:tab w:val="num" w:pos="6214"/>
        </w:tabs>
        <w:ind w:left="6214" w:hanging="360"/>
      </w:pPr>
      <w:rPr>
        <w:rFonts w:ascii="Courier New" w:hAnsi="Courier New" w:hint="default"/>
      </w:rPr>
    </w:lvl>
    <w:lvl w:ilvl="8" w:tplc="9104DDB0" w:tentative="1">
      <w:start w:val="1"/>
      <w:numFmt w:val="bullet"/>
      <w:lvlText w:val=""/>
      <w:lvlJc w:val="left"/>
      <w:pPr>
        <w:tabs>
          <w:tab w:val="num" w:pos="6934"/>
        </w:tabs>
        <w:ind w:left="6934" w:hanging="360"/>
      </w:pPr>
      <w:rPr>
        <w:rFonts w:ascii="Wingdings" w:hAnsi="Wingdings" w:hint="default"/>
      </w:rPr>
    </w:lvl>
  </w:abstractNum>
  <w:abstractNum w:abstractNumId="11" w15:restartNumberingAfterBreak="0">
    <w:nsid w:val="5A8865E2"/>
    <w:multiLevelType w:val="hybridMultilevel"/>
    <w:tmpl w:val="CC346182"/>
    <w:lvl w:ilvl="0" w:tplc="040E0001">
      <w:start w:val="1"/>
      <w:numFmt w:val="bullet"/>
      <w:lvlText w:val=""/>
      <w:lvlJc w:val="left"/>
      <w:pPr>
        <w:tabs>
          <w:tab w:val="num" w:pos="720"/>
        </w:tabs>
        <w:ind w:left="720" w:hanging="360"/>
      </w:pPr>
      <w:rPr>
        <w:rFonts w:ascii="Symbol" w:hAnsi="Symbol" w:hint="default"/>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3C3150"/>
    <w:multiLevelType w:val="hybridMultilevel"/>
    <w:tmpl w:val="2CB8D976"/>
    <w:lvl w:ilvl="0" w:tplc="040E0001">
      <w:start w:val="1"/>
      <w:numFmt w:val="bullet"/>
      <w:lvlText w:val=""/>
      <w:lvlJc w:val="left"/>
      <w:pPr>
        <w:tabs>
          <w:tab w:val="num" w:pos="720"/>
        </w:tabs>
        <w:ind w:left="720" w:hanging="360"/>
      </w:pPr>
      <w:rPr>
        <w:rFonts w:ascii="Symbol" w:hAnsi="Symbol" w:hint="default"/>
      </w:rPr>
    </w:lvl>
    <w:lvl w:ilvl="1" w:tplc="040E0019" w:tentative="1">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AD5962"/>
    <w:multiLevelType w:val="multilevel"/>
    <w:tmpl w:val="0818E3E6"/>
    <w:styleLink w:val="Stlus3"/>
    <w:lvl w:ilvl="0">
      <w:start w:val="1"/>
      <w:numFmt w:val="decimal"/>
      <w:lvlText w:val="%1."/>
      <w:lvlJc w:val="left"/>
      <w:pPr>
        <w:tabs>
          <w:tab w:val="num" w:pos="680"/>
        </w:tabs>
        <w:ind w:left="680" w:hanging="396"/>
      </w:pPr>
      <w:rPr>
        <w:rFonts w:hint="default"/>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360"/>
        </w:tabs>
        <w:ind w:left="360" w:firstLine="0"/>
      </w:pPr>
      <w:rPr>
        <w:rFonts w:hint="default"/>
      </w:rPr>
    </w:lvl>
    <w:lvl w:ilvl="4">
      <w:start w:val="1"/>
      <w:numFmt w:val="decimal"/>
      <w:lvlText w:val="%1.%2.%3.%4.%5"/>
      <w:lvlJc w:val="left"/>
      <w:pPr>
        <w:tabs>
          <w:tab w:val="num" w:pos="360"/>
        </w:tabs>
        <w:ind w:left="360" w:firstLine="0"/>
      </w:pPr>
      <w:rPr>
        <w:rFonts w:hint="default"/>
      </w:rPr>
    </w:lvl>
    <w:lvl w:ilvl="5">
      <w:start w:val="1"/>
      <w:numFmt w:val="decimal"/>
      <w:lvlText w:val="%1.%2.%3.%4.%5.%6"/>
      <w:lvlJc w:val="left"/>
      <w:pPr>
        <w:tabs>
          <w:tab w:val="num" w:pos="360"/>
        </w:tabs>
        <w:ind w:left="360" w:firstLine="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4" w15:restartNumberingAfterBreak="0">
    <w:nsid w:val="703611C6"/>
    <w:multiLevelType w:val="hybridMultilevel"/>
    <w:tmpl w:val="15302A90"/>
    <w:lvl w:ilvl="0" w:tplc="040E0001">
      <w:start w:val="1"/>
      <w:numFmt w:val="bullet"/>
      <w:lvlText w:val=""/>
      <w:lvlJc w:val="left"/>
      <w:pPr>
        <w:tabs>
          <w:tab w:val="num" w:pos="908"/>
        </w:tabs>
        <w:ind w:left="908" w:hanging="454"/>
      </w:pPr>
      <w:rPr>
        <w:rFonts w:ascii="Symbol" w:hAnsi="Symbol" w:hint="default"/>
      </w:rPr>
    </w:lvl>
    <w:lvl w:ilvl="1" w:tplc="040E0003" w:tentative="1">
      <w:start w:val="1"/>
      <w:numFmt w:val="bullet"/>
      <w:lvlText w:val="o"/>
      <w:lvlJc w:val="left"/>
      <w:pPr>
        <w:tabs>
          <w:tab w:val="num" w:pos="1894"/>
        </w:tabs>
        <w:ind w:left="1894" w:hanging="360"/>
      </w:pPr>
      <w:rPr>
        <w:rFonts w:ascii="Courier New" w:hAnsi="Courier New" w:hint="default"/>
      </w:rPr>
    </w:lvl>
    <w:lvl w:ilvl="2" w:tplc="040E0005" w:tentative="1">
      <w:start w:val="1"/>
      <w:numFmt w:val="bullet"/>
      <w:lvlText w:val=""/>
      <w:lvlJc w:val="left"/>
      <w:pPr>
        <w:tabs>
          <w:tab w:val="num" w:pos="2614"/>
        </w:tabs>
        <w:ind w:left="2614" w:hanging="360"/>
      </w:pPr>
      <w:rPr>
        <w:rFonts w:ascii="Wingdings" w:hAnsi="Wingdings" w:hint="default"/>
      </w:rPr>
    </w:lvl>
    <w:lvl w:ilvl="3" w:tplc="040E0001" w:tentative="1">
      <w:start w:val="1"/>
      <w:numFmt w:val="bullet"/>
      <w:lvlText w:val=""/>
      <w:lvlJc w:val="left"/>
      <w:pPr>
        <w:tabs>
          <w:tab w:val="num" w:pos="3334"/>
        </w:tabs>
        <w:ind w:left="3334" w:hanging="360"/>
      </w:pPr>
      <w:rPr>
        <w:rFonts w:ascii="Symbol" w:hAnsi="Symbol" w:hint="default"/>
      </w:rPr>
    </w:lvl>
    <w:lvl w:ilvl="4" w:tplc="040E0003" w:tentative="1">
      <w:start w:val="1"/>
      <w:numFmt w:val="bullet"/>
      <w:lvlText w:val="o"/>
      <w:lvlJc w:val="left"/>
      <w:pPr>
        <w:tabs>
          <w:tab w:val="num" w:pos="4054"/>
        </w:tabs>
        <w:ind w:left="4054" w:hanging="360"/>
      </w:pPr>
      <w:rPr>
        <w:rFonts w:ascii="Courier New" w:hAnsi="Courier New" w:hint="default"/>
      </w:rPr>
    </w:lvl>
    <w:lvl w:ilvl="5" w:tplc="040E0005" w:tentative="1">
      <w:start w:val="1"/>
      <w:numFmt w:val="bullet"/>
      <w:lvlText w:val=""/>
      <w:lvlJc w:val="left"/>
      <w:pPr>
        <w:tabs>
          <w:tab w:val="num" w:pos="4774"/>
        </w:tabs>
        <w:ind w:left="4774" w:hanging="360"/>
      </w:pPr>
      <w:rPr>
        <w:rFonts w:ascii="Wingdings" w:hAnsi="Wingdings" w:hint="default"/>
      </w:rPr>
    </w:lvl>
    <w:lvl w:ilvl="6" w:tplc="040E0001" w:tentative="1">
      <w:start w:val="1"/>
      <w:numFmt w:val="bullet"/>
      <w:lvlText w:val=""/>
      <w:lvlJc w:val="left"/>
      <w:pPr>
        <w:tabs>
          <w:tab w:val="num" w:pos="5494"/>
        </w:tabs>
        <w:ind w:left="5494" w:hanging="360"/>
      </w:pPr>
      <w:rPr>
        <w:rFonts w:ascii="Symbol" w:hAnsi="Symbol" w:hint="default"/>
      </w:rPr>
    </w:lvl>
    <w:lvl w:ilvl="7" w:tplc="040E0003" w:tentative="1">
      <w:start w:val="1"/>
      <w:numFmt w:val="bullet"/>
      <w:lvlText w:val="o"/>
      <w:lvlJc w:val="left"/>
      <w:pPr>
        <w:tabs>
          <w:tab w:val="num" w:pos="6214"/>
        </w:tabs>
        <w:ind w:left="6214" w:hanging="360"/>
      </w:pPr>
      <w:rPr>
        <w:rFonts w:ascii="Courier New" w:hAnsi="Courier New" w:hint="default"/>
      </w:rPr>
    </w:lvl>
    <w:lvl w:ilvl="8" w:tplc="040E0005" w:tentative="1">
      <w:start w:val="1"/>
      <w:numFmt w:val="bullet"/>
      <w:lvlText w:val=""/>
      <w:lvlJc w:val="left"/>
      <w:pPr>
        <w:tabs>
          <w:tab w:val="num" w:pos="6934"/>
        </w:tabs>
        <w:ind w:left="6934" w:hanging="360"/>
      </w:pPr>
      <w:rPr>
        <w:rFonts w:ascii="Wingdings" w:hAnsi="Wingdings" w:hint="default"/>
      </w:rPr>
    </w:lvl>
  </w:abstractNum>
  <w:abstractNum w:abstractNumId="15" w15:restartNumberingAfterBreak="0">
    <w:nsid w:val="70830E78"/>
    <w:multiLevelType w:val="hybridMultilevel"/>
    <w:tmpl w:val="4B243B6C"/>
    <w:lvl w:ilvl="0" w:tplc="040E0001">
      <w:start w:val="1"/>
      <w:numFmt w:val="bullet"/>
      <w:lvlText w:val=""/>
      <w:lvlJc w:val="left"/>
      <w:pPr>
        <w:tabs>
          <w:tab w:val="num" w:pos="927"/>
        </w:tabs>
        <w:ind w:left="907" w:hanging="34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607B3A"/>
    <w:multiLevelType w:val="hybridMultilevel"/>
    <w:tmpl w:val="EBC6B3CC"/>
    <w:lvl w:ilvl="0" w:tplc="040E0001">
      <w:start w:val="1"/>
      <w:numFmt w:val="bullet"/>
      <w:lvlText w:val=""/>
      <w:lvlJc w:val="left"/>
      <w:pPr>
        <w:ind w:left="360" w:hanging="360"/>
      </w:pPr>
      <w:rPr>
        <w:rFonts w:ascii="Symbol" w:hAnsi="Symbol" w:hint="default"/>
      </w:rPr>
    </w:lvl>
    <w:lvl w:ilvl="1" w:tplc="040E0003" w:tentative="1">
      <w:start w:val="1"/>
      <w:numFmt w:val="lowerLetter"/>
      <w:lvlText w:val="%2."/>
      <w:lvlJc w:val="left"/>
      <w:pPr>
        <w:ind w:left="1080" w:hanging="360"/>
      </w:pPr>
    </w:lvl>
    <w:lvl w:ilvl="2" w:tplc="040E0005" w:tentative="1">
      <w:start w:val="1"/>
      <w:numFmt w:val="lowerRoman"/>
      <w:lvlText w:val="%3."/>
      <w:lvlJc w:val="right"/>
      <w:pPr>
        <w:ind w:left="1800" w:hanging="180"/>
      </w:pPr>
    </w:lvl>
    <w:lvl w:ilvl="3" w:tplc="040E0001" w:tentative="1">
      <w:start w:val="1"/>
      <w:numFmt w:val="decimal"/>
      <w:lvlText w:val="%4."/>
      <w:lvlJc w:val="left"/>
      <w:pPr>
        <w:ind w:left="2520" w:hanging="360"/>
      </w:pPr>
    </w:lvl>
    <w:lvl w:ilvl="4" w:tplc="040E0003" w:tentative="1">
      <w:start w:val="1"/>
      <w:numFmt w:val="lowerLetter"/>
      <w:lvlText w:val="%5."/>
      <w:lvlJc w:val="left"/>
      <w:pPr>
        <w:ind w:left="3240" w:hanging="360"/>
      </w:pPr>
    </w:lvl>
    <w:lvl w:ilvl="5" w:tplc="040E0005" w:tentative="1">
      <w:start w:val="1"/>
      <w:numFmt w:val="lowerRoman"/>
      <w:lvlText w:val="%6."/>
      <w:lvlJc w:val="right"/>
      <w:pPr>
        <w:ind w:left="3960" w:hanging="180"/>
      </w:pPr>
    </w:lvl>
    <w:lvl w:ilvl="6" w:tplc="040E0001" w:tentative="1">
      <w:start w:val="1"/>
      <w:numFmt w:val="decimal"/>
      <w:lvlText w:val="%7."/>
      <w:lvlJc w:val="left"/>
      <w:pPr>
        <w:ind w:left="4680" w:hanging="360"/>
      </w:pPr>
    </w:lvl>
    <w:lvl w:ilvl="7" w:tplc="040E0003" w:tentative="1">
      <w:start w:val="1"/>
      <w:numFmt w:val="lowerLetter"/>
      <w:lvlText w:val="%8."/>
      <w:lvlJc w:val="left"/>
      <w:pPr>
        <w:ind w:left="5400" w:hanging="360"/>
      </w:pPr>
    </w:lvl>
    <w:lvl w:ilvl="8" w:tplc="040E0005" w:tentative="1">
      <w:start w:val="1"/>
      <w:numFmt w:val="lowerRoman"/>
      <w:lvlText w:val="%9."/>
      <w:lvlJc w:val="right"/>
      <w:pPr>
        <w:ind w:left="6120" w:hanging="180"/>
      </w:pPr>
    </w:lvl>
  </w:abstractNum>
  <w:abstractNum w:abstractNumId="17" w15:restartNumberingAfterBreak="0">
    <w:nsid w:val="7813385B"/>
    <w:multiLevelType w:val="hybridMultilevel"/>
    <w:tmpl w:val="5E42812E"/>
    <w:lvl w:ilvl="0" w:tplc="040E0001">
      <w:start w:val="1"/>
      <w:numFmt w:val="bullet"/>
      <w:lvlText w:val=""/>
      <w:lvlJc w:val="left"/>
      <w:pPr>
        <w:tabs>
          <w:tab w:val="num" w:pos="720"/>
        </w:tabs>
        <w:ind w:left="720" w:hanging="360"/>
      </w:pPr>
      <w:rPr>
        <w:rFonts w:ascii="Symbol" w:hAnsi="Symbol" w:hint="default"/>
      </w:rPr>
    </w:lvl>
    <w:lvl w:ilvl="1" w:tplc="040E0019" w:tentative="1">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3"/>
  </w:num>
  <w:num w:numId="3">
    <w:abstractNumId w:val="6"/>
  </w:num>
  <w:num w:numId="4">
    <w:abstractNumId w:val="1"/>
  </w:num>
  <w:num w:numId="5">
    <w:abstractNumId w:val="0"/>
  </w:num>
  <w:num w:numId="6">
    <w:abstractNumId w:val="15"/>
  </w:num>
  <w:num w:numId="7">
    <w:abstractNumId w:val="11"/>
  </w:num>
  <w:num w:numId="8">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2"/>
    <w:lvlOverride w:ilvl="0">
      <w:lvl w:ilvl="0">
        <w:start w:val="1"/>
        <w:numFmt w:val="bullet"/>
        <w:lvlText w:val=""/>
        <w:legacy w:legacy="1" w:legacySpace="120" w:legacyIndent="360"/>
        <w:lvlJc w:val="left"/>
        <w:pPr>
          <w:ind w:left="644" w:hanging="360"/>
        </w:pPr>
        <w:rPr>
          <w:rFonts w:ascii="Wingdings" w:hAnsi="Wingdings" w:hint="default"/>
        </w:rPr>
      </w:lvl>
    </w:lvlOverride>
  </w:num>
  <w:num w:numId="10">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7"/>
  </w:num>
  <w:num w:numId="12">
    <w:abstractNumId w:val="4"/>
  </w:num>
  <w:num w:numId="13">
    <w:abstractNumId w:val="14"/>
  </w:num>
  <w:num w:numId="14">
    <w:abstractNumId w:val="10"/>
  </w:num>
  <w:num w:numId="15">
    <w:abstractNumId w:val="8"/>
  </w:num>
  <w:num w:numId="16">
    <w:abstractNumId w:val="3"/>
  </w:num>
  <w:num w:numId="17">
    <w:abstractNumId w:val="17"/>
  </w:num>
  <w:num w:numId="18">
    <w:abstractNumId w:val="12"/>
  </w:num>
  <w:num w:numId="19">
    <w:abstractNumId w:val="9"/>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3C4"/>
    <w:rsid w:val="00000E6D"/>
    <w:rsid w:val="00000F55"/>
    <w:rsid w:val="00025880"/>
    <w:rsid w:val="00041032"/>
    <w:rsid w:val="00073AEA"/>
    <w:rsid w:val="000744FA"/>
    <w:rsid w:val="00074D7A"/>
    <w:rsid w:val="00086BCB"/>
    <w:rsid w:val="00087463"/>
    <w:rsid w:val="000A7396"/>
    <w:rsid w:val="000D6091"/>
    <w:rsid w:val="000E32AD"/>
    <w:rsid w:val="000F2064"/>
    <w:rsid w:val="001209B5"/>
    <w:rsid w:val="00122FA0"/>
    <w:rsid w:val="00124CC3"/>
    <w:rsid w:val="001250B2"/>
    <w:rsid w:val="001469BD"/>
    <w:rsid w:val="00147A47"/>
    <w:rsid w:val="00152E28"/>
    <w:rsid w:val="00191168"/>
    <w:rsid w:val="001B166A"/>
    <w:rsid w:val="001B1802"/>
    <w:rsid w:val="001B5B0B"/>
    <w:rsid w:val="001B5B6E"/>
    <w:rsid w:val="001D2C9B"/>
    <w:rsid w:val="001D2D5E"/>
    <w:rsid w:val="001D73C4"/>
    <w:rsid w:val="001D74DE"/>
    <w:rsid w:val="001E159E"/>
    <w:rsid w:val="00201AE0"/>
    <w:rsid w:val="0021359E"/>
    <w:rsid w:val="00222BB0"/>
    <w:rsid w:val="0023204C"/>
    <w:rsid w:val="002355AA"/>
    <w:rsid w:val="00262F2A"/>
    <w:rsid w:val="00283F58"/>
    <w:rsid w:val="00291933"/>
    <w:rsid w:val="002B048D"/>
    <w:rsid w:val="002B079F"/>
    <w:rsid w:val="002C0D10"/>
    <w:rsid w:val="002C1DAD"/>
    <w:rsid w:val="002C5789"/>
    <w:rsid w:val="002E1D30"/>
    <w:rsid w:val="00303E66"/>
    <w:rsid w:val="0033567A"/>
    <w:rsid w:val="00344251"/>
    <w:rsid w:val="00353EC0"/>
    <w:rsid w:val="003807B2"/>
    <w:rsid w:val="003B6158"/>
    <w:rsid w:val="003C6EFA"/>
    <w:rsid w:val="00405913"/>
    <w:rsid w:val="00407B02"/>
    <w:rsid w:val="004165C6"/>
    <w:rsid w:val="004304DC"/>
    <w:rsid w:val="00440C17"/>
    <w:rsid w:val="00453E6F"/>
    <w:rsid w:val="004907DA"/>
    <w:rsid w:val="0051368F"/>
    <w:rsid w:val="00525086"/>
    <w:rsid w:val="00525F6F"/>
    <w:rsid w:val="00535A67"/>
    <w:rsid w:val="00550CEA"/>
    <w:rsid w:val="00567F65"/>
    <w:rsid w:val="00573321"/>
    <w:rsid w:val="005860DF"/>
    <w:rsid w:val="005965CD"/>
    <w:rsid w:val="005B03DF"/>
    <w:rsid w:val="005B410B"/>
    <w:rsid w:val="005C0A6C"/>
    <w:rsid w:val="005D3730"/>
    <w:rsid w:val="005E1B79"/>
    <w:rsid w:val="005F154C"/>
    <w:rsid w:val="005F6BA7"/>
    <w:rsid w:val="00607143"/>
    <w:rsid w:val="0060750A"/>
    <w:rsid w:val="0063461E"/>
    <w:rsid w:val="00651BD5"/>
    <w:rsid w:val="00661288"/>
    <w:rsid w:val="00670185"/>
    <w:rsid w:val="0068319B"/>
    <w:rsid w:val="00687D02"/>
    <w:rsid w:val="006A0824"/>
    <w:rsid w:val="006C2B72"/>
    <w:rsid w:val="006E620D"/>
    <w:rsid w:val="006F541F"/>
    <w:rsid w:val="00703F5D"/>
    <w:rsid w:val="007230FB"/>
    <w:rsid w:val="00740239"/>
    <w:rsid w:val="00764125"/>
    <w:rsid w:val="00770D93"/>
    <w:rsid w:val="007761C9"/>
    <w:rsid w:val="00784798"/>
    <w:rsid w:val="00784AB9"/>
    <w:rsid w:val="007A1914"/>
    <w:rsid w:val="007B0823"/>
    <w:rsid w:val="007C1414"/>
    <w:rsid w:val="007D54F4"/>
    <w:rsid w:val="007D6915"/>
    <w:rsid w:val="00807FA2"/>
    <w:rsid w:val="00847C25"/>
    <w:rsid w:val="008867BD"/>
    <w:rsid w:val="008932A8"/>
    <w:rsid w:val="008945DC"/>
    <w:rsid w:val="008953D7"/>
    <w:rsid w:val="008B17AE"/>
    <w:rsid w:val="008C2803"/>
    <w:rsid w:val="008E3EB0"/>
    <w:rsid w:val="008E7CDB"/>
    <w:rsid w:val="008F7878"/>
    <w:rsid w:val="00905985"/>
    <w:rsid w:val="00912665"/>
    <w:rsid w:val="00913CCE"/>
    <w:rsid w:val="00925DD9"/>
    <w:rsid w:val="0093178C"/>
    <w:rsid w:val="00937E33"/>
    <w:rsid w:val="00951E8E"/>
    <w:rsid w:val="009921A3"/>
    <w:rsid w:val="009A3712"/>
    <w:rsid w:val="009B2D07"/>
    <w:rsid w:val="009B5D11"/>
    <w:rsid w:val="009D0149"/>
    <w:rsid w:val="009E7C7C"/>
    <w:rsid w:val="009F4A9C"/>
    <w:rsid w:val="00A05510"/>
    <w:rsid w:val="00A05A1B"/>
    <w:rsid w:val="00A06208"/>
    <w:rsid w:val="00A1154D"/>
    <w:rsid w:val="00A17DF6"/>
    <w:rsid w:val="00A26594"/>
    <w:rsid w:val="00A26823"/>
    <w:rsid w:val="00A55AED"/>
    <w:rsid w:val="00A55F6F"/>
    <w:rsid w:val="00A61977"/>
    <w:rsid w:val="00A82CE9"/>
    <w:rsid w:val="00A85827"/>
    <w:rsid w:val="00A912AC"/>
    <w:rsid w:val="00AA2F0E"/>
    <w:rsid w:val="00AB5F66"/>
    <w:rsid w:val="00AC5F3F"/>
    <w:rsid w:val="00AD0546"/>
    <w:rsid w:val="00AD0864"/>
    <w:rsid w:val="00AE0346"/>
    <w:rsid w:val="00AE1248"/>
    <w:rsid w:val="00AF027E"/>
    <w:rsid w:val="00AF4C36"/>
    <w:rsid w:val="00B04023"/>
    <w:rsid w:val="00B3065C"/>
    <w:rsid w:val="00B368D5"/>
    <w:rsid w:val="00B442AA"/>
    <w:rsid w:val="00B47728"/>
    <w:rsid w:val="00B5067C"/>
    <w:rsid w:val="00B570BB"/>
    <w:rsid w:val="00B63D1F"/>
    <w:rsid w:val="00B71AD3"/>
    <w:rsid w:val="00B83BBD"/>
    <w:rsid w:val="00B909A2"/>
    <w:rsid w:val="00B94386"/>
    <w:rsid w:val="00BB0DFA"/>
    <w:rsid w:val="00BB5B13"/>
    <w:rsid w:val="00BC06B8"/>
    <w:rsid w:val="00BD07CE"/>
    <w:rsid w:val="00BD3C05"/>
    <w:rsid w:val="00BD4001"/>
    <w:rsid w:val="00BD4195"/>
    <w:rsid w:val="00BE294A"/>
    <w:rsid w:val="00BE73FD"/>
    <w:rsid w:val="00BF3248"/>
    <w:rsid w:val="00BF3CD2"/>
    <w:rsid w:val="00C13BCE"/>
    <w:rsid w:val="00C223AF"/>
    <w:rsid w:val="00C3248C"/>
    <w:rsid w:val="00C400BE"/>
    <w:rsid w:val="00C403F5"/>
    <w:rsid w:val="00C534EF"/>
    <w:rsid w:val="00C91902"/>
    <w:rsid w:val="00C91963"/>
    <w:rsid w:val="00C94572"/>
    <w:rsid w:val="00CA7B2E"/>
    <w:rsid w:val="00CC0AD5"/>
    <w:rsid w:val="00CC2712"/>
    <w:rsid w:val="00CC5EF5"/>
    <w:rsid w:val="00CD4AF1"/>
    <w:rsid w:val="00D022B2"/>
    <w:rsid w:val="00D04D3A"/>
    <w:rsid w:val="00D27C13"/>
    <w:rsid w:val="00D32322"/>
    <w:rsid w:val="00D51F7B"/>
    <w:rsid w:val="00D52A7A"/>
    <w:rsid w:val="00D72BAF"/>
    <w:rsid w:val="00D730B4"/>
    <w:rsid w:val="00D90BA6"/>
    <w:rsid w:val="00DC3B50"/>
    <w:rsid w:val="00DC4F0B"/>
    <w:rsid w:val="00DC544A"/>
    <w:rsid w:val="00DE3E89"/>
    <w:rsid w:val="00E22EE9"/>
    <w:rsid w:val="00E3581F"/>
    <w:rsid w:val="00E44856"/>
    <w:rsid w:val="00E515E3"/>
    <w:rsid w:val="00E5669D"/>
    <w:rsid w:val="00E7687D"/>
    <w:rsid w:val="00E81C32"/>
    <w:rsid w:val="00E935E1"/>
    <w:rsid w:val="00EB2551"/>
    <w:rsid w:val="00EC450F"/>
    <w:rsid w:val="00ED2D3E"/>
    <w:rsid w:val="00ED49AA"/>
    <w:rsid w:val="00EF0565"/>
    <w:rsid w:val="00F103DF"/>
    <w:rsid w:val="00F13689"/>
    <w:rsid w:val="00F14CC7"/>
    <w:rsid w:val="00F24160"/>
    <w:rsid w:val="00F24F26"/>
    <w:rsid w:val="00F26D32"/>
    <w:rsid w:val="00F27E96"/>
    <w:rsid w:val="00F32E58"/>
    <w:rsid w:val="00F348C7"/>
    <w:rsid w:val="00F35979"/>
    <w:rsid w:val="00F65604"/>
    <w:rsid w:val="00F91EFF"/>
    <w:rsid w:val="00FB49E9"/>
    <w:rsid w:val="00FC6194"/>
    <w:rsid w:val="00FE121A"/>
    <w:rsid w:val="00FE1605"/>
    <w:rsid w:val="00FE3FDA"/>
    <w:rsid w:val="00FF0F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0AF06F0"/>
  <w15:docId w15:val="{5870C37C-A002-4862-84DF-6869B553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before="120" w:after="120"/>
      <w:jc w:val="both"/>
    </w:pPr>
    <w:rPr>
      <w:rFonts w:ascii="Times New Roman" w:eastAsia="Times New Roman" w:hAnsi="Times New Roman"/>
      <w:sz w:val="24"/>
      <w:szCs w:val="24"/>
    </w:rPr>
  </w:style>
  <w:style w:type="paragraph" w:styleId="Cmsor1">
    <w:name w:val="heading 1"/>
    <w:aliases w:val="Első számozott szint"/>
    <w:basedOn w:val="Szmozottlista"/>
    <w:next w:val="Norml"/>
    <w:link w:val="Cmsor1Char"/>
    <w:qFormat/>
    <w:rsid w:val="00BD07CE"/>
    <w:pPr>
      <w:keepNext/>
      <w:numPr>
        <w:numId w:val="4"/>
      </w:numPr>
      <w:spacing w:before="240"/>
      <w:contextualSpacing w:val="0"/>
      <w:jc w:val="left"/>
      <w:outlineLvl w:val="0"/>
    </w:pPr>
    <w:rPr>
      <w:b/>
      <w:kern w:val="24"/>
      <w:lang w:eastAsia="en-US"/>
    </w:rPr>
  </w:style>
  <w:style w:type="paragraph" w:styleId="Cmsor2">
    <w:name w:val="heading 2"/>
    <w:basedOn w:val="Cmsor1"/>
    <w:next w:val="Norml"/>
    <w:link w:val="Cmsor2Char"/>
    <w:qFormat/>
    <w:rsid w:val="0068319B"/>
    <w:pPr>
      <w:numPr>
        <w:ilvl w:val="1"/>
      </w:numPr>
      <w:outlineLvl w:val="1"/>
    </w:pPr>
    <w:rPr>
      <w:rFonts w:asciiTheme="minorHAnsi" w:hAnsiTheme="minorHAnsi" w:cs="Arial"/>
      <w:b w:val="0"/>
    </w:rPr>
  </w:style>
  <w:style w:type="paragraph" w:styleId="Cmsor3">
    <w:name w:val="heading 3"/>
    <w:aliases w:val="Harmadik számozott szint"/>
    <w:basedOn w:val="Cmsor2"/>
    <w:next w:val="Norml"/>
    <w:link w:val="Cmsor3Char"/>
    <w:qFormat/>
    <w:pPr>
      <w:numPr>
        <w:ilvl w:val="2"/>
      </w:numPr>
      <w:outlineLvl w:val="2"/>
    </w:pPr>
  </w:style>
  <w:style w:type="paragraph" w:styleId="Cmsor4">
    <w:name w:val="heading 4"/>
    <w:aliases w:val="Negyedik számozott szint"/>
    <w:basedOn w:val="Cmsor3"/>
    <w:next w:val="Norml"/>
    <w:link w:val="Cmsor4Char"/>
    <w:qFormat/>
    <w:pPr>
      <w:numPr>
        <w:ilvl w:val="3"/>
      </w:numPr>
      <w:spacing w:after="60"/>
      <w:outlineLvl w:val="3"/>
    </w:pPr>
  </w:style>
  <w:style w:type="paragraph" w:styleId="Cmsor5">
    <w:name w:val="heading 5"/>
    <w:aliases w:val="Ötödik számozott szint,5. számozott szint,5. számozott"/>
    <w:basedOn w:val="Norml"/>
    <w:next w:val="Norml"/>
    <w:link w:val="Cmsor5Char"/>
    <w:qFormat/>
    <w:pPr>
      <w:numPr>
        <w:ilvl w:val="4"/>
        <w:numId w:val="4"/>
      </w:numPr>
      <w:spacing w:before="240" w:after="60"/>
      <w:outlineLvl w:val="4"/>
    </w:pPr>
    <w:rPr>
      <w:lang w:eastAsia="en-US"/>
    </w:rPr>
  </w:style>
  <w:style w:type="paragraph" w:styleId="Cmsor6">
    <w:name w:val="heading 6"/>
    <w:basedOn w:val="Norml"/>
    <w:next w:val="Norml"/>
    <w:link w:val="Cmsor6Char"/>
    <w:qFormat/>
    <w:pPr>
      <w:numPr>
        <w:ilvl w:val="5"/>
        <w:numId w:val="4"/>
      </w:numPr>
      <w:spacing w:before="240" w:after="60"/>
      <w:outlineLvl w:val="5"/>
    </w:pPr>
    <w:rPr>
      <w:rFonts w:ascii="Arial" w:hAnsi="Arial"/>
      <w:i/>
      <w:sz w:val="22"/>
      <w:lang w:eastAsia="en-US"/>
    </w:rPr>
  </w:style>
  <w:style w:type="paragraph" w:styleId="Cmsor7">
    <w:name w:val="heading 7"/>
    <w:basedOn w:val="Norml"/>
    <w:next w:val="Norml"/>
    <w:link w:val="Cmsor7Char"/>
    <w:qFormat/>
    <w:pPr>
      <w:numPr>
        <w:ilvl w:val="6"/>
        <w:numId w:val="4"/>
      </w:numPr>
      <w:spacing w:before="240" w:after="60"/>
      <w:outlineLvl w:val="6"/>
    </w:pPr>
    <w:rPr>
      <w:rFonts w:ascii="Arial" w:hAnsi="Arial"/>
      <w:lang w:eastAsia="en-US"/>
    </w:rPr>
  </w:style>
  <w:style w:type="paragraph" w:styleId="Cmsor8">
    <w:name w:val="heading 8"/>
    <w:basedOn w:val="Norml"/>
    <w:next w:val="Norml"/>
    <w:link w:val="Cmsor8Char"/>
    <w:qFormat/>
    <w:pPr>
      <w:numPr>
        <w:ilvl w:val="7"/>
        <w:numId w:val="4"/>
      </w:numPr>
      <w:spacing w:before="240" w:after="60"/>
      <w:outlineLvl w:val="7"/>
    </w:pPr>
    <w:rPr>
      <w:rFonts w:ascii="Arial" w:hAnsi="Arial"/>
      <w:i/>
      <w:lang w:eastAsia="en-US"/>
    </w:rPr>
  </w:style>
  <w:style w:type="paragraph" w:styleId="Cmsor9">
    <w:name w:val="heading 9"/>
    <w:basedOn w:val="Norml"/>
    <w:next w:val="Norml"/>
    <w:link w:val="Cmsor9Char"/>
    <w:qFormat/>
    <w:pPr>
      <w:numPr>
        <w:ilvl w:val="8"/>
        <w:numId w:val="4"/>
      </w:numPr>
      <w:spacing w:before="240" w:after="60"/>
      <w:outlineLvl w:val="8"/>
    </w:pPr>
    <w:rPr>
      <w:rFonts w:ascii="Arial" w:hAnsi="Arial"/>
      <w:i/>
      <w:sz w:val="18"/>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Első számozott szint Char"/>
    <w:link w:val="Cmsor1"/>
    <w:rsid w:val="00BD07CE"/>
    <w:rPr>
      <w:rFonts w:ascii="Times New Roman" w:eastAsia="Times New Roman" w:hAnsi="Times New Roman"/>
      <w:b/>
      <w:kern w:val="24"/>
      <w:sz w:val="24"/>
      <w:szCs w:val="24"/>
      <w:lang w:eastAsia="en-US"/>
    </w:rPr>
  </w:style>
  <w:style w:type="character" w:customStyle="1" w:styleId="Cmsor2Char">
    <w:name w:val="Címsor 2 Char"/>
    <w:link w:val="Cmsor2"/>
    <w:rsid w:val="0068319B"/>
    <w:rPr>
      <w:rFonts w:asciiTheme="minorHAnsi" w:eastAsia="Times New Roman" w:hAnsiTheme="minorHAnsi" w:cs="Arial"/>
      <w:kern w:val="24"/>
      <w:sz w:val="24"/>
      <w:szCs w:val="24"/>
      <w:lang w:eastAsia="en-US"/>
    </w:rPr>
  </w:style>
  <w:style w:type="character" w:customStyle="1" w:styleId="Cmsor3Char">
    <w:name w:val="Címsor 3 Char"/>
    <w:aliases w:val="Harmadik számozott szint Char"/>
    <w:link w:val="Cmsor3"/>
    <w:rPr>
      <w:rFonts w:asciiTheme="minorHAnsi" w:eastAsia="Times New Roman" w:hAnsiTheme="minorHAnsi" w:cs="Arial"/>
      <w:kern w:val="24"/>
      <w:sz w:val="24"/>
      <w:szCs w:val="24"/>
      <w:lang w:eastAsia="en-US"/>
    </w:rPr>
  </w:style>
  <w:style w:type="character" w:customStyle="1" w:styleId="Cmsor4Char">
    <w:name w:val="Címsor 4 Char"/>
    <w:aliases w:val="Negyedik számozott szint Char"/>
    <w:link w:val="Cmsor4"/>
    <w:rPr>
      <w:rFonts w:asciiTheme="minorHAnsi" w:eastAsia="Times New Roman" w:hAnsiTheme="minorHAnsi" w:cs="Arial"/>
      <w:kern w:val="24"/>
      <w:sz w:val="24"/>
      <w:szCs w:val="24"/>
      <w:lang w:eastAsia="en-US"/>
    </w:rPr>
  </w:style>
  <w:style w:type="character" w:customStyle="1" w:styleId="Cmsor5Char">
    <w:name w:val="Címsor 5 Char"/>
    <w:aliases w:val="Ötödik számozott szint Char,5. számozott szint Char,5. számozott Char"/>
    <w:link w:val="Cmsor5"/>
    <w:rPr>
      <w:rFonts w:ascii="Times New Roman" w:eastAsia="Times New Roman" w:hAnsi="Times New Roman"/>
      <w:sz w:val="24"/>
      <w:szCs w:val="24"/>
      <w:lang w:eastAsia="en-US"/>
    </w:rPr>
  </w:style>
  <w:style w:type="character" w:customStyle="1" w:styleId="Cmsor6Char">
    <w:name w:val="Címsor 6 Char"/>
    <w:link w:val="Cmsor6"/>
    <w:rPr>
      <w:rFonts w:ascii="Arial" w:eastAsia="Times New Roman" w:hAnsi="Arial"/>
      <w:i/>
      <w:sz w:val="22"/>
      <w:szCs w:val="24"/>
      <w:lang w:eastAsia="en-US"/>
    </w:rPr>
  </w:style>
  <w:style w:type="character" w:customStyle="1" w:styleId="Cmsor7Char">
    <w:name w:val="Címsor 7 Char"/>
    <w:link w:val="Cmsor7"/>
    <w:rPr>
      <w:rFonts w:ascii="Arial" w:eastAsia="Times New Roman" w:hAnsi="Arial"/>
      <w:sz w:val="24"/>
      <w:szCs w:val="24"/>
      <w:lang w:eastAsia="en-US"/>
    </w:rPr>
  </w:style>
  <w:style w:type="character" w:customStyle="1" w:styleId="Cmsor8Char">
    <w:name w:val="Címsor 8 Char"/>
    <w:link w:val="Cmsor8"/>
    <w:rPr>
      <w:rFonts w:ascii="Arial" w:eastAsia="Times New Roman" w:hAnsi="Arial"/>
      <w:i/>
      <w:sz w:val="24"/>
      <w:szCs w:val="24"/>
      <w:lang w:eastAsia="en-US"/>
    </w:rPr>
  </w:style>
  <w:style w:type="character" w:customStyle="1" w:styleId="Cmsor9Char">
    <w:name w:val="Címsor 9 Char"/>
    <w:link w:val="Cmsor9"/>
    <w:rPr>
      <w:rFonts w:ascii="Arial" w:eastAsia="Times New Roman" w:hAnsi="Arial"/>
      <w:i/>
      <w:sz w:val="18"/>
      <w:szCs w:val="24"/>
      <w:lang w:eastAsia="en-US"/>
    </w:rPr>
  </w:style>
  <w:style w:type="paragraph" w:styleId="lfej">
    <w:name w:val="header"/>
    <w:basedOn w:val="Norml"/>
    <w:link w:val="lfejChar"/>
    <w:uiPriority w:val="99"/>
    <w:pPr>
      <w:tabs>
        <w:tab w:val="center" w:pos="4536"/>
        <w:tab w:val="right" w:pos="9072"/>
      </w:tabs>
    </w:pPr>
    <w:rPr>
      <w:sz w:val="18"/>
      <w:lang w:eastAsia="en-US"/>
    </w:rPr>
  </w:style>
  <w:style w:type="character" w:customStyle="1" w:styleId="lfejChar">
    <w:name w:val="Élőfej Char"/>
    <w:link w:val="lfej"/>
    <w:uiPriority w:val="99"/>
    <w:rPr>
      <w:rFonts w:ascii="Times New Roman" w:eastAsia="Times New Roman" w:hAnsi="Times New Roman" w:cs="Times New Roman"/>
      <w:sz w:val="18"/>
      <w:szCs w:val="24"/>
    </w:rPr>
  </w:style>
  <w:style w:type="paragraph" w:styleId="llb">
    <w:name w:val="footer"/>
    <w:basedOn w:val="Norml"/>
    <w:link w:val="llbChar"/>
    <w:pPr>
      <w:pBdr>
        <w:top w:val="single" w:sz="6" w:space="1" w:color="auto"/>
      </w:pBdr>
      <w:tabs>
        <w:tab w:val="center" w:pos="4820"/>
        <w:tab w:val="right" w:pos="9639"/>
      </w:tabs>
    </w:pPr>
    <w:rPr>
      <w:sz w:val="18"/>
      <w:szCs w:val="18"/>
    </w:rPr>
  </w:style>
  <w:style w:type="character" w:customStyle="1" w:styleId="llbChar">
    <w:name w:val="Élőláb Char"/>
    <w:link w:val="llb"/>
    <w:rPr>
      <w:rFonts w:ascii="Times New Roman" w:eastAsia="Times New Roman" w:hAnsi="Times New Roman" w:cs="Times New Roman"/>
      <w:sz w:val="18"/>
      <w:szCs w:val="18"/>
      <w:lang w:eastAsia="hu-HU"/>
    </w:rPr>
  </w:style>
  <w:style w:type="paragraph" w:styleId="Buborkszveg">
    <w:name w:val="Balloon Text"/>
    <w:basedOn w:val="Norml"/>
    <w:link w:val="BuborkszvegChar"/>
    <w:uiPriority w:val="99"/>
    <w:semiHidden/>
    <w:unhideWhenUsed/>
    <w:rPr>
      <w:rFonts w:ascii="Tahoma" w:hAnsi="Tahoma" w:cs="Tahoma"/>
      <w:sz w:val="16"/>
      <w:szCs w:val="16"/>
    </w:rPr>
  </w:style>
  <w:style w:type="character" w:customStyle="1" w:styleId="BuborkszvegChar">
    <w:name w:val="Buborékszöveg Char"/>
    <w:link w:val="Buborkszveg"/>
    <w:uiPriority w:val="99"/>
    <w:semiHidden/>
    <w:rPr>
      <w:rFonts w:ascii="Tahoma" w:eastAsia="Times New Roman" w:hAnsi="Tahoma" w:cs="Tahoma"/>
      <w:sz w:val="16"/>
      <w:szCs w:val="16"/>
      <w:lang w:eastAsia="hu-HU"/>
    </w:rPr>
  </w:style>
  <w:style w:type="character" w:styleId="Helyrzszveg">
    <w:name w:val="Placeholder Text"/>
    <w:uiPriority w:val="99"/>
    <w:semiHidden/>
    <w:rPr>
      <w:color w:val="808080"/>
    </w:rPr>
  </w:style>
  <w:style w:type="character" w:styleId="Hiperhivatkozs">
    <w:name w:val="Hyperlink"/>
    <w:uiPriority w:val="99"/>
    <w:unhideWhenUsed/>
    <w:rPr>
      <w:color w:val="0000FF"/>
      <w:u w:val="single"/>
    </w:rPr>
  </w:style>
  <w:style w:type="paragraph" w:styleId="Listaszerbekezds">
    <w:name w:val="List Paragraph"/>
    <w:basedOn w:val="Norml"/>
    <w:link w:val="ListaszerbekezdsChar"/>
    <w:uiPriority w:val="34"/>
    <w:qFormat/>
    <w:pPr>
      <w:ind w:left="720"/>
      <w:contextualSpacing/>
    </w:pPr>
  </w:style>
  <w:style w:type="paragraph" w:styleId="Tartalomjegyzkcmsora">
    <w:name w:val="TOC Heading"/>
    <w:basedOn w:val="Cmsor1"/>
    <w:next w:val="Norml"/>
    <w:uiPriority w:val="39"/>
    <w:unhideWhenUsed/>
    <w:qFormat/>
    <w:pPr>
      <w:keepLines/>
      <w:numPr>
        <w:numId w:val="0"/>
      </w:numPr>
      <w:spacing w:before="480" w:after="0" w:line="276" w:lineRule="auto"/>
      <w:outlineLvl w:val="9"/>
    </w:pPr>
    <w:rPr>
      <w:rFonts w:ascii="Cambria" w:hAnsi="Cambria"/>
      <w:bCs/>
      <w:color w:val="365F91"/>
      <w:kern w:val="0"/>
      <w:sz w:val="28"/>
      <w:szCs w:val="28"/>
    </w:rPr>
  </w:style>
  <w:style w:type="character" w:customStyle="1" w:styleId="Stlus1">
    <w:name w:val="Stílus1"/>
    <w:uiPriority w:val="1"/>
    <w:rPr>
      <w:color w:val="FF0000"/>
    </w:rPr>
  </w:style>
  <w:style w:type="character" w:customStyle="1" w:styleId="Stlus2">
    <w:name w:val="Stílus2"/>
    <w:uiPriority w:val="1"/>
    <w:rPr>
      <w:color w:val="auto"/>
    </w:rPr>
  </w:style>
  <w:style w:type="paragraph" w:customStyle="1" w:styleId="Focm">
    <w:name w:val="Focím"/>
    <w:basedOn w:val="Norml"/>
    <w:pPr>
      <w:spacing w:before="360" w:after="360"/>
      <w:jc w:val="center"/>
    </w:pPr>
    <w:rPr>
      <w:rFonts w:ascii="Arial" w:hAnsi="Arial" w:cs="Arial"/>
      <w:b/>
      <w:caps/>
      <w:sz w:val="22"/>
      <w:szCs w:val="20"/>
    </w:rPr>
  </w:style>
  <w:style w:type="paragraph" w:styleId="NormlWeb">
    <w:name w:val="Normal (Web)"/>
    <w:basedOn w:val="Norml"/>
    <w:uiPriority w:val="99"/>
    <w:unhideWhenUsed/>
    <w:pPr>
      <w:spacing w:before="100" w:beforeAutospacing="1" w:after="100" w:afterAutospacing="1"/>
    </w:pPr>
  </w:style>
  <w:style w:type="character" w:styleId="Jegyzethivatkozs">
    <w:name w:val="annotation reference"/>
    <w:uiPriority w:val="99"/>
    <w:semiHidden/>
    <w:unhideWhenUsed/>
    <w:rPr>
      <w:sz w:val="16"/>
      <w:szCs w:val="16"/>
    </w:rPr>
  </w:style>
  <w:style w:type="paragraph" w:styleId="Jegyzetszveg">
    <w:name w:val="annotation text"/>
    <w:basedOn w:val="Norml"/>
    <w:link w:val="JegyzetszvegChar"/>
    <w:uiPriority w:val="99"/>
    <w:semiHidden/>
    <w:unhideWhenUsed/>
    <w:rPr>
      <w:sz w:val="20"/>
      <w:szCs w:val="20"/>
    </w:rPr>
  </w:style>
  <w:style w:type="character" w:customStyle="1" w:styleId="JegyzetszvegChar">
    <w:name w:val="Jegyzetszöveg Char"/>
    <w:link w:val="Jegyzetszveg"/>
    <w:uiPriority w:val="99"/>
    <w:semiHidden/>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Pr>
      <w:b/>
      <w:bCs/>
    </w:rPr>
  </w:style>
  <w:style w:type="character" w:customStyle="1" w:styleId="MegjegyzstrgyaChar">
    <w:name w:val="Megjegyzés tárgya Char"/>
    <w:link w:val="Megjegyzstrgya"/>
    <w:uiPriority w:val="99"/>
    <w:semiHidden/>
    <w:rPr>
      <w:rFonts w:ascii="Times New Roman" w:eastAsia="Times New Roman" w:hAnsi="Times New Roman" w:cs="Times New Roman"/>
      <w:b/>
      <w:bCs/>
      <w:sz w:val="20"/>
      <w:szCs w:val="20"/>
      <w:lang w:eastAsia="hu-HU"/>
    </w:rPr>
  </w:style>
  <w:style w:type="table" w:styleId="Rcsostblzat">
    <w:name w:val="Table Grid"/>
    <w:basedOn w:val="Normltblzat"/>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1">
    <w:name w:val="toc 1"/>
    <w:basedOn w:val="Norml"/>
    <w:next w:val="Norml"/>
    <w:autoRedefine/>
    <w:uiPriority w:val="39"/>
    <w:unhideWhenUsed/>
    <w:pPr>
      <w:tabs>
        <w:tab w:val="left" w:pos="567"/>
        <w:tab w:val="right" w:leader="dot" w:pos="9345"/>
      </w:tabs>
    </w:pPr>
  </w:style>
  <w:style w:type="paragraph" w:styleId="TJ2">
    <w:name w:val="toc 2"/>
    <w:basedOn w:val="Norml"/>
    <w:next w:val="Norml"/>
    <w:autoRedefine/>
    <w:uiPriority w:val="39"/>
    <w:unhideWhenUsed/>
    <w:pPr>
      <w:tabs>
        <w:tab w:val="left" w:pos="709"/>
        <w:tab w:val="right" w:leader="dot" w:pos="9345"/>
      </w:tabs>
      <w:ind w:left="238"/>
    </w:pPr>
  </w:style>
  <w:style w:type="paragraph" w:styleId="Vltozat">
    <w:name w:val="Revision"/>
    <w:hidden/>
    <w:uiPriority w:val="99"/>
    <w:semiHidden/>
    <w:rPr>
      <w:rFonts w:ascii="Times New Roman" w:eastAsia="Times New Roman" w:hAnsi="Times New Roman"/>
      <w:sz w:val="24"/>
      <w:szCs w:val="24"/>
    </w:rPr>
  </w:style>
  <w:style w:type="paragraph" w:customStyle="1" w:styleId="Beljebb2szintalatt">
    <w:name w:val="Beljebb 2. szint alatt"/>
    <w:basedOn w:val="Norml"/>
    <w:pPr>
      <w:ind w:left="1276"/>
    </w:pPr>
    <w:rPr>
      <w:rFonts w:ascii="Arial" w:hAnsi="Arial" w:cs="Arial"/>
      <w:sz w:val="22"/>
      <w:szCs w:val="20"/>
    </w:rPr>
  </w:style>
  <w:style w:type="paragraph" w:customStyle="1" w:styleId="Francia-3szint">
    <w:name w:val="Francia - 3. szint"/>
    <w:basedOn w:val="Norml"/>
    <w:pPr>
      <w:spacing w:before="60" w:after="60"/>
    </w:pPr>
    <w:rPr>
      <w:rFonts w:ascii="Arial" w:hAnsi="Arial"/>
      <w:sz w:val="22"/>
      <w:szCs w:val="20"/>
    </w:rPr>
  </w:style>
  <w:style w:type="paragraph" w:customStyle="1" w:styleId="Francia-2szint">
    <w:name w:val="Francia - 2. szint"/>
    <w:basedOn w:val="Norml"/>
    <w:pPr>
      <w:spacing w:before="60" w:after="60"/>
    </w:pPr>
    <w:rPr>
      <w:rFonts w:ascii="Arial" w:hAnsi="Arial" w:cs="Arial"/>
      <w:sz w:val="22"/>
      <w:szCs w:val="20"/>
    </w:rPr>
  </w:style>
  <w:style w:type="paragraph" w:customStyle="1" w:styleId="Beljebb3szintalatt">
    <w:name w:val="Beljebb 3. szint alatt"/>
    <w:basedOn w:val="Norml"/>
    <w:pPr>
      <w:ind w:left="1985"/>
    </w:pPr>
    <w:rPr>
      <w:rFonts w:ascii="Arial" w:hAnsi="Arial"/>
      <w:sz w:val="22"/>
      <w:szCs w:val="20"/>
    </w:rPr>
  </w:style>
  <w:style w:type="paragraph" w:customStyle="1" w:styleId="abekezds2szintalatt">
    <w:name w:val="a) bekezdés 2. szint alatt"/>
    <w:basedOn w:val="Norml"/>
    <w:pPr>
      <w:numPr>
        <w:numId w:val="1"/>
      </w:numPr>
      <w:tabs>
        <w:tab w:val="clear" w:pos="4017"/>
        <w:tab w:val="num" w:pos="1701"/>
      </w:tabs>
      <w:spacing w:before="60" w:after="60"/>
      <w:ind w:left="1633" w:hanging="357"/>
    </w:pPr>
    <w:rPr>
      <w:rFonts w:ascii="Arial" w:hAnsi="Arial"/>
      <w:sz w:val="22"/>
      <w:szCs w:val="20"/>
    </w:rPr>
  </w:style>
  <w:style w:type="paragraph" w:customStyle="1" w:styleId="abekezds3szintalatt">
    <w:name w:val="a) bekezdés 3. szint alatt"/>
    <w:basedOn w:val="Norml"/>
    <w:pPr>
      <w:spacing w:before="60" w:after="60"/>
      <w:ind w:left="2342"/>
    </w:pPr>
    <w:rPr>
      <w:rFonts w:ascii="Arial" w:hAnsi="Arial"/>
      <w:sz w:val="22"/>
      <w:szCs w:val="20"/>
    </w:rPr>
  </w:style>
  <w:style w:type="paragraph" w:styleId="TJ3">
    <w:name w:val="toc 3"/>
    <w:basedOn w:val="Norml"/>
    <w:next w:val="Norml"/>
    <w:autoRedefine/>
    <w:uiPriority w:val="39"/>
    <w:unhideWhenUsed/>
    <w:pPr>
      <w:ind w:left="482"/>
    </w:pPr>
  </w:style>
  <w:style w:type="numbering" w:customStyle="1" w:styleId="Stlus3">
    <w:name w:val="Stílus3"/>
    <w:uiPriority w:val="99"/>
    <w:pPr>
      <w:numPr>
        <w:numId w:val="2"/>
      </w:numPr>
    </w:pPr>
  </w:style>
  <w:style w:type="numbering" w:customStyle="1" w:styleId="Stlus4">
    <w:name w:val="Stílus4"/>
    <w:uiPriority w:val="99"/>
  </w:style>
  <w:style w:type="paragraph" w:customStyle="1" w:styleId="Bajuszbekezds">
    <w:name w:val="Bajuszbekezdés"/>
    <w:basedOn w:val="Norml"/>
    <w:pPr>
      <w:numPr>
        <w:numId w:val="3"/>
      </w:numPr>
      <w:tabs>
        <w:tab w:val="left" w:pos="1701"/>
      </w:tabs>
      <w:spacing w:before="60" w:after="60"/>
    </w:pPr>
    <w:rPr>
      <w:szCs w:val="20"/>
      <w:lang w:eastAsia="en-US"/>
    </w:rPr>
  </w:style>
  <w:style w:type="character" w:styleId="Sorszma">
    <w:name w:val="line number"/>
    <w:basedOn w:val="Bekezdsalapbettpusa"/>
    <w:uiPriority w:val="99"/>
    <w:semiHidden/>
    <w:unhideWhenUsed/>
  </w:style>
  <w:style w:type="character" w:customStyle="1" w:styleId="ListaszerbekezdsChar">
    <w:name w:val="Listaszerű bekezdés Char"/>
    <w:basedOn w:val="Bekezdsalapbettpusa"/>
    <w:link w:val="Listaszerbekezds"/>
    <w:uiPriority w:val="34"/>
    <w:rPr>
      <w:rFonts w:ascii="Times New Roman" w:eastAsia="Times New Roman" w:hAnsi="Times New Roman"/>
      <w:sz w:val="24"/>
      <w:szCs w:val="24"/>
    </w:rPr>
  </w:style>
  <w:style w:type="paragraph" w:styleId="TJ4">
    <w:name w:val="toc 4"/>
    <w:basedOn w:val="Norml"/>
    <w:next w:val="Norml"/>
    <w:autoRedefine/>
    <w:uiPriority w:val="39"/>
    <w:unhideWhenUsed/>
    <w:pPr>
      <w:ind w:left="720"/>
    </w:pPr>
  </w:style>
  <w:style w:type="paragraph" w:customStyle="1" w:styleId="REPORT1">
    <w:name w:val="REPORT1"/>
    <w:basedOn w:val="Norml"/>
    <w:uiPriority w:val="99"/>
    <w:pPr>
      <w:autoSpaceDE w:val="0"/>
      <w:autoSpaceDN w:val="0"/>
      <w:adjustRightInd w:val="0"/>
      <w:spacing w:before="0" w:after="0"/>
      <w:jc w:val="center"/>
    </w:pPr>
    <w:rPr>
      <w:b/>
      <w:bCs/>
      <w:color w:val="000000"/>
      <w:sz w:val="30"/>
      <w:szCs w:val="30"/>
    </w:rPr>
  </w:style>
  <w:style w:type="paragraph" w:styleId="Cm">
    <w:name w:val="Title"/>
    <w:aliases w:val="Normál 1"/>
    <w:basedOn w:val="Norml"/>
    <w:next w:val="Norml"/>
    <w:link w:val="CmChar"/>
    <w:uiPriority w:val="10"/>
    <w:qFormat/>
    <w:pPr>
      <w:autoSpaceDE w:val="0"/>
      <w:autoSpaceDN w:val="0"/>
      <w:adjustRightInd w:val="0"/>
    </w:pPr>
    <w:rPr>
      <w:rFonts w:eastAsiaTheme="majorEastAsia" w:cstheme="majorBidi"/>
      <w:spacing w:val="5"/>
      <w:kern w:val="28"/>
      <w:szCs w:val="52"/>
    </w:rPr>
  </w:style>
  <w:style w:type="character" w:customStyle="1" w:styleId="CmChar">
    <w:name w:val="Cím Char"/>
    <w:aliases w:val="Normál 1 Char"/>
    <w:basedOn w:val="Bekezdsalapbettpusa"/>
    <w:link w:val="Cm"/>
    <w:uiPriority w:val="10"/>
    <w:rPr>
      <w:rFonts w:ascii="Times New Roman" w:eastAsiaTheme="majorEastAsia" w:hAnsi="Times New Roman" w:cstheme="majorBidi"/>
      <w:spacing w:val="5"/>
      <w:kern w:val="28"/>
      <w:sz w:val="24"/>
      <w:szCs w:val="52"/>
    </w:rPr>
  </w:style>
  <w:style w:type="character" w:styleId="Mrltotthiperhivatkozs">
    <w:name w:val="FollowedHyperlink"/>
    <w:basedOn w:val="Bekezdsalapbettpusa"/>
    <w:uiPriority w:val="99"/>
    <w:semiHidden/>
    <w:unhideWhenUsed/>
    <w:rPr>
      <w:color w:val="800080" w:themeColor="followedHyperlink"/>
      <w:u w:val="single"/>
    </w:rPr>
  </w:style>
  <w:style w:type="paragraph" w:customStyle="1" w:styleId="Beljebb1szintalatt">
    <w:name w:val="Beljebb 1. szint alatt"/>
    <w:basedOn w:val="Norml"/>
    <w:pPr>
      <w:ind w:left="567"/>
    </w:pPr>
    <w:rPr>
      <w:rFonts w:ascii="Arial" w:hAnsi="Arial" w:cs="Arial"/>
      <w:sz w:val="22"/>
      <w:szCs w:val="20"/>
    </w:rPr>
  </w:style>
  <w:style w:type="paragraph" w:customStyle="1" w:styleId="REPORT2">
    <w:name w:val="REPORT2"/>
    <w:basedOn w:val="Norml"/>
    <w:uiPriority w:val="99"/>
    <w:pPr>
      <w:autoSpaceDE w:val="0"/>
      <w:autoSpaceDN w:val="0"/>
      <w:adjustRightInd w:val="0"/>
      <w:spacing w:before="0" w:after="0"/>
    </w:pPr>
    <w:rPr>
      <w:rFonts w:eastAsiaTheme="minorEastAsia"/>
      <w:color w:val="000000"/>
    </w:rPr>
  </w:style>
  <w:style w:type="paragraph" w:customStyle="1" w:styleId="Beljebb4szintalatt">
    <w:name w:val="Beljebb 4. szint alatt"/>
    <w:basedOn w:val="Beljebb3szintalatt"/>
  </w:style>
  <w:style w:type="paragraph" w:customStyle="1" w:styleId="Beljebb5szintalatt">
    <w:name w:val="Beljebb 5. szint alatt"/>
    <w:basedOn w:val="Beljebb4szintalatt"/>
    <w:pPr>
      <w:ind w:left="2694"/>
    </w:pPr>
  </w:style>
  <w:style w:type="paragraph" w:styleId="Lbjegyzetszveg">
    <w:name w:val="footnote text"/>
    <w:basedOn w:val="Norml"/>
    <w:link w:val="LbjegyzetszvegChar"/>
    <w:uiPriority w:val="99"/>
    <w:semiHidden/>
    <w:unhideWhenUsed/>
    <w:pPr>
      <w:spacing w:before="0" w:after="0"/>
    </w:pPr>
    <w:rPr>
      <w:sz w:val="20"/>
      <w:szCs w:val="20"/>
    </w:rPr>
  </w:style>
  <w:style w:type="character" w:customStyle="1" w:styleId="LbjegyzetszvegChar">
    <w:name w:val="Lábjegyzetszöveg Char"/>
    <w:basedOn w:val="Bekezdsalapbettpusa"/>
    <w:link w:val="Lbjegyzetszveg"/>
    <w:uiPriority w:val="99"/>
    <w:semiHidden/>
    <w:rPr>
      <w:rFonts w:ascii="Times New Roman" w:eastAsia="Times New Roman" w:hAnsi="Times New Roman"/>
    </w:rPr>
  </w:style>
  <w:style w:type="character" w:styleId="Lbjegyzet-hivatkozs">
    <w:name w:val="footnote reference"/>
    <w:basedOn w:val="Bekezdsalapbettpusa"/>
    <w:uiPriority w:val="99"/>
    <w:semiHidden/>
    <w:unhideWhenUsed/>
    <w:rPr>
      <w:vertAlign w:val="superscript"/>
    </w:rPr>
  </w:style>
  <w:style w:type="paragraph" w:customStyle="1" w:styleId="CharCharCharCharCharCharCharCharCharCharCharChar">
    <w:name w:val="Char Char Char Char Char Char Char Char Char Char Char Char"/>
    <w:basedOn w:val="Norml"/>
    <w:pPr>
      <w:spacing w:before="0" w:after="160" w:line="240" w:lineRule="exact"/>
      <w:jc w:val="left"/>
    </w:pPr>
    <w:rPr>
      <w:rFonts w:ascii="Tahoma" w:hAnsi="Tahoma"/>
      <w:sz w:val="20"/>
      <w:szCs w:val="20"/>
      <w:lang w:val="en-US" w:eastAsia="en-US"/>
    </w:rPr>
  </w:style>
  <w:style w:type="table" w:styleId="Listaszertblzat35jellszn">
    <w:name w:val="List Table 3 Accent 5"/>
    <w:basedOn w:val="Normltblzat"/>
    <w:uiPriority w:val="48"/>
    <w:rPr>
      <w:rFonts w:asciiTheme="minorHAnsi" w:eastAsiaTheme="minorHAnsi" w:hAnsiTheme="minorHAnsi" w:cstheme="minorBid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Szmozottlista">
    <w:name w:val="List Number"/>
    <w:basedOn w:val="Norml"/>
    <w:uiPriority w:val="99"/>
    <w:semiHidden/>
    <w:unhideWhenUsed/>
    <w:rsid w:val="00BD07CE"/>
    <w:pPr>
      <w:numPr>
        <w:numId w:val="5"/>
      </w:numPr>
      <w:contextualSpacing/>
    </w:pPr>
  </w:style>
  <w:style w:type="paragraph" w:styleId="Szvegtrzsbehzssal3">
    <w:name w:val="Body Text Indent 3"/>
    <w:basedOn w:val="Norml"/>
    <w:link w:val="Szvegtrzsbehzssal3Char"/>
    <w:rsid w:val="001B5B6E"/>
    <w:pPr>
      <w:shd w:val="clear" w:color="auto" w:fill="FFFFFF"/>
      <w:spacing w:after="0" w:line="360" w:lineRule="auto"/>
      <w:ind w:left="567"/>
    </w:pPr>
    <w:rPr>
      <w:szCs w:val="20"/>
    </w:rPr>
  </w:style>
  <w:style w:type="character" w:customStyle="1" w:styleId="Szvegtrzsbehzssal3Char">
    <w:name w:val="Szövegtörzs behúzással 3 Char"/>
    <w:basedOn w:val="Bekezdsalapbettpusa"/>
    <w:link w:val="Szvegtrzsbehzssal3"/>
    <w:rsid w:val="001B5B6E"/>
    <w:rPr>
      <w:rFonts w:ascii="Times New Roman" w:eastAsia="Times New Roman" w:hAnsi="Times New Roman"/>
      <w:sz w:val="24"/>
      <w:shd w:val="clear" w:color="auto" w:fill="FFFFFF"/>
    </w:rPr>
  </w:style>
  <w:style w:type="paragraph" w:customStyle="1" w:styleId="ListParagraph1">
    <w:name w:val="List Paragraph1"/>
    <w:basedOn w:val="Norml"/>
    <w:rsid w:val="00A55AED"/>
    <w:pPr>
      <w:spacing w:before="240" w:after="0" w:line="360" w:lineRule="atLeast"/>
      <w:ind w:left="720"/>
      <w:contextualSpacing/>
      <w:jc w:val="left"/>
    </w:pPr>
    <w:rPr>
      <w:szCs w:val="20"/>
    </w:rPr>
  </w:style>
  <w:style w:type="paragraph" w:customStyle="1" w:styleId="Szvegtrzs24">
    <w:name w:val="Szövegtörzs 24"/>
    <w:basedOn w:val="Norml"/>
    <w:rsid w:val="001B166A"/>
    <w:pPr>
      <w:spacing w:after="0" w:line="360" w:lineRule="auto"/>
      <w:ind w:left="567"/>
    </w:pPr>
    <w:rPr>
      <w:szCs w:val="20"/>
    </w:rPr>
  </w:style>
  <w:style w:type="character" w:customStyle="1" w:styleId="normaltextrun">
    <w:name w:val="normaltextrun"/>
    <w:basedOn w:val="Bekezdsalapbettpusa"/>
    <w:rsid w:val="00BF3CD2"/>
  </w:style>
  <w:style w:type="paragraph" w:customStyle="1" w:styleId="alalszveg">
    <w:name w:val="alalszöveg"/>
    <w:basedOn w:val="Norml"/>
    <w:rsid w:val="00F32E58"/>
    <w:pPr>
      <w:spacing w:before="0" w:after="0"/>
      <w:ind w:left="964"/>
    </w:pPr>
    <w:rPr>
      <w:szCs w:val="20"/>
    </w:rPr>
  </w:style>
  <w:style w:type="paragraph" w:styleId="Szvegtrzsbehzssal">
    <w:name w:val="Body Text Indent"/>
    <w:basedOn w:val="Norml"/>
    <w:link w:val="SzvegtrzsbehzssalChar"/>
    <w:uiPriority w:val="99"/>
    <w:semiHidden/>
    <w:unhideWhenUsed/>
    <w:rsid w:val="008B17AE"/>
    <w:pPr>
      <w:ind w:left="283"/>
    </w:pPr>
  </w:style>
  <w:style w:type="character" w:customStyle="1" w:styleId="SzvegtrzsbehzssalChar">
    <w:name w:val="Szövegtörzs behúzással Char"/>
    <w:basedOn w:val="Bekezdsalapbettpusa"/>
    <w:link w:val="Szvegtrzsbehzssal"/>
    <w:uiPriority w:val="99"/>
    <w:semiHidden/>
    <w:rsid w:val="008B17AE"/>
    <w:rPr>
      <w:rFonts w:ascii="Times New Roman" w:eastAsia="Times New Roman" w:hAnsi="Times New Roman"/>
      <w:sz w:val="24"/>
      <w:szCs w:val="24"/>
    </w:rPr>
  </w:style>
  <w:style w:type="paragraph" w:customStyle="1" w:styleId="alszveg">
    <w:name w:val="alszöveg"/>
    <w:basedOn w:val="Norml"/>
    <w:rsid w:val="008B17AE"/>
    <w:pPr>
      <w:spacing w:before="0" w:after="0"/>
      <w:ind w:left="567"/>
    </w:pPr>
    <w:rPr>
      <w:szCs w:val="20"/>
    </w:rPr>
  </w:style>
  <w:style w:type="paragraph" w:styleId="Szvegtrzs">
    <w:name w:val="Body Text"/>
    <w:basedOn w:val="Norml"/>
    <w:link w:val="SzvegtrzsChar"/>
    <w:rsid w:val="008B17AE"/>
    <w:pPr>
      <w:spacing w:before="0"/>
      <w:jc w:val="left"/>
    </w:pPr>
    <w:rPr>
      <w:szCs w:val="20"/>
    </w:rPr>
  </w:style>
  <w:style w:type="character" w:customStyle="1" w:styleId="SzvegtrzsChar">
    <w:name w:val="Szövegtörzs Char"/>
    <w:basedOn w:val="Bekezdsalapbettpusa"/>
    <w:link w:val="Szvegtrzs"/>
    <w:rsid w:val="008B17AE"/>
    <w:rPr>
      <w:rFonts w:ascii="Times New Roman" w:eastAsia="Times New Roman" w:hAnsi="Times New Roman"/>
      <w:sz w:val="24"/>
    </w:rPr>
  </w:style>
  <w:style w:type="paragraph" w:styleId="Szvegtrzs2">
    <w:name w:val="Body Text 2"/>
    <w:basedOn w:val="Norml"/>
    <w:link w:val="Szvegtrzs2Char"/>
    <w:rsid w:val="008B17AE"/>
    <w:pPr>
      <w:spacing w:before="0" w:line="480" w:lineRule="auto"/>
      <w:jc w:val="left"/>
    </w:pPr>
    <w:rPr>
      <w:szCs w:val="20"/>
    </w:rPr>
  </w:style>
  <w:style w:type="character" w:customStyle="1" w:styleId="Szvegtrzs2Char">
    <w:name w:val="Szövegtörzs 2 Char"/>
    <w:basedOn w:val="Bekezdsalapbettpusa"/>
    <w:link w:val="Szvegtrzs2"/>
    <w:rsid w:val="008B17AE"/>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5908">
      <w:bodyDiv w:val="1"/>
      <w:marLeft w:val="0"/>
      <w:marRight w:val="0"/>
      <w:marTop w:val="0"/>
      <w:marBottom w:val="0"/>
      <w:divBdr>
        <w:top w:val="none" w:sz="0" w:space="0" w:color="auto"/>
        <w:left w:val="none" w:sz="0" w:space="0" w:color="auto"/>
        <w:bottom w:val="none" w:sz="0" w:space="0" w:color="auto"/>
        <w:right w:val="none" w:sz="0" w:space="0" w:color="auto"/>
      </w:divBdr>
    </w:div>
    <w:div w:id="66072328">
      <w:bodyDiv w:val="1"/>
      <w:marLeft w:val="0"/>
      <w:marRight w:val="0"/>
      <w:marTop w:val="0"/>
      <w:marBottom w:val="0"/>
      <w:divBdr>
        <w:top w:val="none" w:sz="0" w:space="0" w:color="auto"/>
        <w:left w:val="none" w:sz="0" w:space="0" w:color="auto"/>
        <w:bottom w:val="none" w:sz="0" w:space="0" w:color="auto"/>
        <w:right w:val="none" w:sz="0" w:space="0" w:color="auto"/>
      </w:divBdr>
    </w:div>
    <w:div w:id="174655243">
      <w:bodyDiv w:val="1"/>
      <w:marLeft w:val="0"/>
      <w:marRight w:val="0"/>
      <w:marTop w:val="0"/>
      <w:marBottom w:val="0"/>
      <w:divBdr>
        <w:top w:val="none" w:sz="0" w:space="0" w:color="auto"/>
        <w:left w:val="none" w:sz="0" w:space="0" w:color="auto"/>
        <w:bottom w:val="none" w:sz="0" w:space="0" w:color="auto"/>
        <w:right w:val="none" w:sz="0" w:space="0" w:color="auto"/>
      </w:divBdr>
    </w:div>
    <w:div w:id="190151976">
      <w:bodyDiv w:val="1"/>
      <w:marLeft w:val="0"/>
      <w:marRight w:val="0"/>
      <w:marTop w:val="0"/>
      <w:marBottom w:val="0"/>
      <w:divBdr>
        <w:top w:val="none" w:sz="0" w:space="0" w:color="auto"/>
        <w:left w:val="none" w:sz="0" w:space="0" w:color="auto"/>
        <w:bottom w:val="none" w:sz="0" w:space="0" w:color="auto"/>
        <w:right w:val="none" w:sz="0" w:space="0" w:color="auto"/>
      </w:divBdr>
    </w:div>
    <w:div w:id="201676313">
      <w:bodyDiv w:val="1"/>
      <w:marLeft w:val="0"/>
      <w:marRight w:val="0"/>
      <w:marTop w:val="0"/>
      <w:marBottom w:val="0"/>
      <w:divBdr>
        <w:top w:val="none" w:sz="0" w:space="0" w:color="auto"/>
        <w:left w:val="none" w:sz="0" w:space="0" w:color="auto"/>
        <w:bottom w:val="none" w:sz="0" w:space="0" w:color="auto"/>
        <w:right w:val="none" w:sz="0" w:space="0" w:color="auto"/>
      </w:divBdr>
    </w:div>
    <w:div w:id="255407953">
      <w:bodyDiv w:val="1"/>
      <w:marLeft w:val="0"/>
      <w:marRight w:val="0"/>
      <w:marTop w:val="0"/>
      <w:marBottom w:val="0"/>
      <w:divBdr>
        <w:top w:val="none" w:sz="0" w:space="0" w:color="auto"/>
        <w:left w:val="none" w:sz="0" w:space="0" w:color="auto"/>
        <w:bottom w:val="none" w:sz="0" w:space="0" w:color="auto"/>
        <w:right w:val="none" w:sz="0" w:space="0" w:color="auto"/>
      </w:divBdr>
    </w:div>
    <w:div w:id="425033557">
      <w:bodyDiv w:val="1"/>
      <w:marLeft w:val="0"/>
      <w:marRight w:val="0"/>
      <w:marTop w:val="0"/>
      <w:marBottom w:val="0"/>
      <w:divBdr>
        <w:top w:val="none" w:sz="0" w:space="0" w:color="auto"/>
        <w:left w:val="none" w:sz="0" w:space="0" w:color="auto"/>
        <w:bottom w:val="none" w:sz="0" w:space="0" w:color="auto"/>
        <w:right w:val="none" w:sz="0" w:space="0" w:color="auto"/>
      </w:divBdr>
    </w:div>
    <w:div w:id="525750239">
      <w:bodyDiv w:val="1"/>
      <w:marLeft w:val="0"/>
      <w:marRight w:val="0"/>
      <w:marTop w:val="0"/>
      <w:marBottom w:val="0"/>
      <w:divBdr>
        <w:top w:val="none" w:sz="0" w:space="0" w:color="auto"/>
        <w:left w:val="none" w:sz="0" w:space="0" w:color="auto"/>
        <w:bottom w:val="none" w:sz="0" w:space="0" w:color="auto"/>
        <w:right w:val="none" w:sz="0" w:space="0" w:color="auto"/>
      </w:divBdr>
    </w:div>
    <w:div w:id="531652755">
      <w:bodyDiv w:val="1"/>
      <w:marLeft w:val="0"/>
      <w:marRight w:val="0"/>
      <w:marTop w:val="0"/>
      <w:marBottom w:val="0"/>
      <w:divBdr>
        <w:top w:val="none" w:sz="0" w:space="0" w:color="auto"/>
        <w:left w:val="none" w:sz="0" w:space="0" w:color="auto"/>
        <w:bottom w:val="none" w:sz="0" w:space="0" w:color="auto"/>
        <w:right w:val="none" w:sz="0" w:space="0" w:color="auto"/>
      </w:divBdr>
    </w:div>
    <w:div w:id="572085095">
      <w:bodyDiv w:val="1"/>
      <w:marLeft w:val="0"/>
      <w:marRight w:val="0"/>
      <w:marTop w:val="0"/>
      <w:marBottom w:val="0"/>
      <w:divBdr>
        <w:top w:val="none" w:sz="0" w:space="0" w:color="auto"/>
        <w:left w:val="none" w:sz="0" w:space="0" w:color="auto"/>
        <w:bottom w:val="none" w:sz="0" w:space="0" w:color="auto"/>
        <w:right w:val="none" w:sz="0" w:space="0" w:color="auto"/>
      </w:divBdr>
    </w:div>
    <w:div w:id="583539937">
      <w:bodyDiv w:val="1"/>
      <w:marLeft w:val="0"/>
      <w:marRight w:val="0"/>
      <w:marTop w:val="0"/>
      <w:marBottom w:val="0"/>
      <w:divBdr>
        <w:top w:val="none" w:sz="0" w:space="0" w:color="auto"/>
        <w:left w:val="none" w:sz="0" w:space="0" w:color="auto"/>
        <w:bottom w:val="none" w:sz="0" w:space="0" w:color="auto"/>
        <w:right w:val="none" w:sz="0" w:space="0" w:color="auto"/>
      </w:divBdr>
    </w:div>
    <w:div w:id="600377606">
      <w:bodyDiv w:val="1"/>
      <w:marLeft w:val="0"/>
      <w:marRight w:val="0"/>
      <w:marTop w:val="0"/>
      <w:marBottom w:val="0"/>
      <w:divBdr>
        <w:top w:val="none" w:sz="0" w:space="0" w:color="auto"/>
        <w:left w:val="none" w:sz="0" w:space="0" w:color="auto"/>
        <w:bottom w:val="none" w:sz="0" w:space="0" w:color="auto"/>
        <w:right w:val="none" w:sz="0" w:space="0" w:color="auto"/>
      </w:divBdr>
    </w:div>
    <w:div w:id="779683462">
      <w:bodyDiv w:val="1"/>
      <w:marLeft w:val="0"/>
      <w:marRight w:val="0"/>
      <w:marTop w:val="0"/>
      <w:marBottom w:val="0"/>
      <w:divBdr>
        <w:top w:val="none" w:sz="0" w:space="0" w:color="auto"/>
        <w:left w:val="none" w:sz="0" w:space="0" w:color="auto"/>
        <w:bottom w:val="none" w:sz="0" w:space="0" w:color="auto"/>
        <w:right w:val="none" w:sz="0" w:space="0" w:color="auto"/>
      </w:divBdr>
    </w:div>
    <w:div w:id="795179656">
      <w:bodyDiv w:val="1"/>
      <w:marLeft w:val="0"/>
      <w:marRight w:val="0"/>
      <w:marTop w:val="0"/>
      <w:marBottom w:val="0"/>
      <w:divBdr>
        <w:top w:val="none" w:sz="0" w:space="0" w:color="auto"/>
        <w:left w:val="none" w:sz="0" w:space="0" w:color="auto"/>
        <w:bottom w:val="none" w:sz="0" w:space="0" w:color="auto"/>
        <w:right w:val="none" w:sz="0" w:space="0" w:color="auto"/>
      </w:divBdr>
    </w:div>
    <w:div w:id="814764364">
      <w:bodyDiv w:val="1"/>
      <w:marLeft w:val="0"/>
      <w:marRight w:val="0"/>
      <w:marTop w:val="0"/>
      <w:marBottom w:val="0"/>
      <w:divBdr>
        <w:top w:val="none" w:sz="0" w:space="0" w:color="auto"/>
        <w:left w:val="none" w:sz="0" w:space="0" w:color="auto"/>
        <w:bottom w:val="none" w:sz="0" w:space="0" w:color="auto"/>
        <w:right w:val="none" w:sz="0" w:space="0" w:color="auto"/>
      </w:divBdr>
    </w:div>
    <w:div w:id="828179607">
      <w:bodyDiv w:val="1"/>
      <w:marLeft w:val="0"/>
      <w:marRight w:val="0"/>
      <w:marTop w:val="0"/>
      <w:marBottom w:val="0"/>
      <w:divBdr>
        <w:top w:val="none" w:sz="0" w:space="0" w:color="auto"/>
        <w:left w:val="none" w:sz="0" w:space="0" w:color="auto"/>
        <w:bottom w:val="none" w:sz="0" w:space="0" w:color="auto"/>
        <w:right w:val="none" w:sz="0" w:space="0" w:color="auto"/>
      </w:divBdr>
    </w:div>
    <w:div w:id="940722492">
      <w:bodyDiv w:val="1"/>
      <w:marLeft w:val="0"/>
      <w:marRight w:val="0"/>
      <w:marTop w:val="0"/>
      <w:marBottom w:val="0"/>
      <w:divBdr>
        <w:top w:val="none" w:sz="0" w:space="0" w:color="auto"/>
        <w:left w:val="none" w:sz="0" w:space="0" w:color="auto"/>
        <w:bottom w:val="none" w:sz="0" w:space="0" w:color="auto"/>
        <w:right w:val="none" w:sz="0" w:space="0" w:color="auto"/>
      </w:divBdr>
    </w:div>
    <w:div w:id="1043560675">
      <w:bodyDiv w:val="1"/>
      <w:marLeft w:val="0"/>
      <w:marRight w:val="0"/>
      <w:marTop w:val="0"/>
      <w:marBottom w:val="0"/>
      <w:divBdr>
        <w:top w:val="none" w:sz="0" w:space="0" w:color="auto"/>
        <w:left w:val="none" w:sz="0" w:space="0" w:color="auto"/>
        <w:bottom w:val="none" w:sz="0" w:space="0" w:color="auto"/>
        <w:right w:val="none" w:sz="0" w:space="0" w:color="auto"/>
      </w:divBdr>
    </w:div>
    <w:div w:id="1078555124">
      <w:bodyDiv w:val="1"/>
      <w:marLeft w:val="0"/>
      <w:marRight w:val="0"/>
      <w:marTop w:val="0"/>
      <w:marBottom w:val="0"/>
      <w:divBdr>
        <w:top w:val="none" w:sz="0" w:space="0" w:color="auto"/>
        <w:left w:val="none" w:sz="0" w:space="0" w:color="auto"/>
        <w:bottom w:val="none" w:sz="0" w:space="0" w:color="auto"/>
        <w:right w:val="none" w:sz="0" w:space="0" w:color="auto"/>
      </w:divBdr>
    </w:div>
    <w:div w:id="1096562891">
      <w:bodyDiv w:val="1"/>
      <w:marLeft w:val="0"/>
      <w:marRight w:val="0"/>
      <w:marTop w:val="0"/>
      <w:marBottom w:val="0"/>
      <w:divBdr>
        <w:top w:val="none" w:sz="0" w:space="0" w:color="auto"/>
        <w:left w:val="none" w:sz="0" w:space="0" w:color="auto"/>
        <w:bottom w:val="none" w:sz="0" w:space="0" w:color="auto"/>
        <w:right w:val="none" w:sz="0" w:space="0" w:color="auto"/>
      </w:divBdr>
    </w:div>
    <w:div w:id="1110516350">
      <w:bodyDiv w:val="1"/>
      <w:marLeft w:val="0"/>
      <w:marRight w:val="0"/>
      <w:marTop w:val="0"/>
      <w:marBottom w:val="0"/>
      <w:divBdr>
        <w:top w:val="none" w:sz="0" w:space="0" w:color="auto"/>
        <w:left w:val="none" w:sz="0" w:space="0" w:color="auto"/>
        <w:bottom w:val="none" w:sz="0" w:space="0" w:color="auto"/>
        <w:right w:val="none" w:sz="0" w:space="0" w:color="auto"/>
      </w:divBdr>
    </w:div>
    <w:div w:id="1149710289">
      <w:bodyDiv w:val="1"/>
      <w:marLeft w:val="0"/>
      <w:marRight w:val="0"/>
      <w:marTop w:val="0"/>
      <w:marBottom w:val="0"/>
      <w:divBdr>
        <w:top w:val="none" w:sz="0" w:space="0" w:color="auto"/>
        <w:left w:val="none" w:sz="0" w:space="0" w:color="auto"/>
        <w:bottom w:val="none" w:sz="0" w:space="0" w:color="auto"/>
        <w:right w:val="none" w:sz="0" w:space="0" w:color="auto"/>
      </w:divBdr>
    </w:div>
    <w:div w:id="1157650867">
      <w:bodyDiv w:val="1"/>
      <w:marLeft w:val="0"/>
      <w:marRight w:val="0"/>
      <w:marTop w:val="0"/>
      <w:marBottom w:val="0"/>
      <w:divBdr>
        <w:top w:val="none" w:sz="0" w:space="0" w:color="auto"/>
        <w:left w:val="none" w:sz="0" w:space="0" w:color="auto"/>
        <w:bottom w:val="none" w:sz="0" w:space="0" w:color="auto"/>
        <w:right w:val="none" w:sz="0" w:space="0" w:color="auto"/>
      </w:divBdr>
    </w:div>
    <w:div w:id="1243562837">
      <w:bodyDiv w:val="1"/>
      <w:marLeft w:val="0"/>
      <w:marRight w:val="0"/>
      <w:marTop w:val="0"/>
      <w:marBottom w:val="0"/>
      <w:divBdr>
        <w:top w:val="none" w:sz="0" w:space="0" w:color="auto"/>
        <w:left w:val="none" w:sz="0" w:space="0" w:color="auto"/>
        <w:bottom w:val="none" w:sz="0" w:space="0" w:color="auto"/>
        <w:right w:val="none" w:sz="0" w:space="0" w:color="auto"/>
      </w:divBdr>
    </w:div>
    <w:div w:id="1253318555">
      <w:bodyDiv w:val="1"/>
      <w:marLeft w:val="0"/>
      <w:marRight w:val="0"/>
      <w:marTop w:val="0"/>
      <w:marBottom w:val="0"/>
      <w:divBdr>
        <w:top w:val="none" w:sz="0" w:space="0" w:color="auto"/>
        <w:left w:val="none" w:sz="0" w:space="0" w:color="auto"/>
        <w:bottom w:val="none" w:sz="0" w:space="0" w:color="auto"/>
        <w:right w:val="none" w:sz="0" w:space="0" w:color="auto"/>
      </w:divBdr>
    </w:div>
    <w:div w:id="1329481591">
      <w:bodyDiv w:val="1"/>
      <w:marLeft w:val="0"/>
      <w:marRight w:val="0"/>
      <w:marTop w:val="0"/>
      <w:marBottom w:val="0"/>
      <w:divBdr>
        <w:top w:val="none" w:sz="0" w:space="0" w:color="auto"/>
        <w:left w:val="none" w:sz="0" w:space="0" w:color="auto"/>
        <w:bottom w:val="none" w:sz="0" w:space="0" w:color="auto"/>
        <w:right w:val="none" w:sz="0" w:space="0" w:color="auto"/>
      </w:divBdr>
    </w:div>
    <w:div w:id="1349674581">
      <w:bodyDiv w:val="1"/>
      <w:marLeft w:val="0"/>
      <w:marRight w:val="0"/>
      <w:marTop w:val="0"/>
      <w:marBottom w:val="0"/>
      <w:divBdr>
        <w:top w:val="none" w:sz="0" w:space="0" w:color="auto"/>
        <w:left w:val="none" w:sz="0" w:space="0" w:color="auto"/>
        <w:bottom w:val="none" w:sz="0" w:space="0" w:color="auto"/>
        <w:right w:val="none" w:sz="0" w:space="0" w:color="auto"/>
      </w:divBdr>
    </w:div>
    <w:div w:id="1473937141">
      <w:bodyDiv w:val="1"/>
      <w:marLeft w:val="0"/>
      <w:marRight w:val="0"/>
      <w:marTop w:val="0"/>
      <w:marBottom w:val="0"/>
      <w:divBdr>
        <w:top w:val="none" w:sz="0" w:space="0" w:color="auto"/>
        <w:left w:val="none" w:sz="0" w:space="0" w:color="auto"/>
        <w:bottom w:val="none" w:sz="0" w:space="0" w:color="auto"/>
        <w:right w:val="none" w:sz="0" w:space="0" w:color="auto"/>
      </w:divBdr>
    </w:div>
    <w:div w:id="1501119050">
      <w:bodyDiv w:val="1"/>
      <w:marLeft w:val="0"/>
      <w:marRight w:val="0"/>
      <w:marTop w:val="0"/>
      <w:marBottom w:val="0"/>
      <w:divBdr>
        <w:top w:val="none" w:sz="0" w:space="0" w:color="auto"/>
        <w:left w:val="none" w:sz="0" w:space="0" w:color="auto"/>
        <w:bottom w:val="none" w:sz="0" w:space="0" w:color="auto"/>
        <w:right w:val="none" w:sz="0" w:space="0" w:color="auto"/>
      </w:divBdr>
    </w:div>
    <w:div w:id="1597975739">
      <w:bodyDiv w:val="1"/>
      <w:marLeft w:val="0"/>
      <w:marRight w:val="0"/>
      <w:marTop w:val="0"/>
      <w:marBottom w:val="0"/>
      <w:divBdr>
        <w:top w:val="none" w:sz="0" w:space="0" w:color="auto"/>
        <w:left w:val="none" w:sz="0" w:space="0" w:color="auto"/>
        <w:bottom w:val="none" w:sz="0" w:space="0" w:color="auto"/>
        <w:right w:val="none" w:sz="0" w:space="0" w:color="auto"/>
      </w:divBdr>
    </w:div>
    <w:div w:id="1600990519">
      <w:bodyDiv w:val="1"/>
      <w:marLeft w:val="0"/>
      <w:marRight w:val="0"/>
      <w:marTop w:val="0"/>
      <w:marBottom w:val="0"/>
      <w:divBdr>
        <w:top w:val="none" w:sz="0" w:space="0" w:color="auto"/>
        <w:left w:val="none" w:sz="0" w:space="0" w:color="auto"/>
        <w:bottom w:val="none" w:sz="0" w:space="0" w:color="auto"/>
        <w:right w:val="none" w:sz="0" w:space="0" w:color="auto"/>
      </w:divBdr>
    </w:div>
    <w:div w:id="1635793999">
      <w:bodyDiv w:val="1"/>
      <w:marLeft w:val="0"/>
      <w:marRight w:val="0"/>
      <w:marTop w:val="0"/>
      <w:marBottom w:val="0"/>
      <w:divBdr>
        <w:top w:val="none" w:sz="0" w:space="0" w:color="auto"/>
        <w:left w:val="none" w:sz="0" w:space="0" w:color="auto"/>
        <w:bottom w:val="none" w:sz="0" w:space="0" w:color="auto"/>
        <w:right w:val="none" w:sz="0" w:space="0" w:color="auto"/>
      </w:divBdr>
    </w:div>
    <w:div w:id="1690326606">
      <w:bodyDiv w:val="1"/>
      <w:marLeft w:val="0"/>
      <w:marRight w:val="0"/>
      <w:marTop w:val="0"/>
      <w:marBottom w:val="0"/>
      <w:divBdr>
        <w:top w:val="none" w:sz="0" w:space="0" w:color="auto"/>
        <w:left w:val="none" w:sz="0" w:space="0" w:color="auto"/>
        <w:bottom w:val="none" w:sz="0" w:space="0" w:color="auto"/>
        <w:right w:val="none" w:sz="0" w:space="0" w:color="auto"/>
      </w:divBdr>
    </w:div>
    <w:div w:id="1722174928">
      <w:bodyDiv w:val="1"/>
      <w:marLeft w:val="0"/>
      <w:marRight w:val="0"/>
      <w:marTop w:val="0"/>
      <w:marBottom w:val="0"/>
      <w:divBdr>
        <w:top w:val="none" w:sz="0" w:space="0" w:color="auto"/>
        <w:left w:val="none" w:sz="0" w:space="0" w:color="auto"/>
        <w:bottom w:val="none" w:sz="0" w:space="0" w:color="auto"/>
        <w:right w:val="none" w:sz="0" w:space="0" w:color="auto"/>
      </w:divBdr>
    </w:div>
    <w:div w:id="1787386832">
      <w:bodyDiv w:val="1"/>
      <w:marLeft w:val="0"/>
      <w:marRight w:val="0"/>
      <w:marTop w:val="0"/>
      <w:marBottom w:val="0"/>
      <w:divBdr>
        <w:top w:val="none" w:sz="0" w:space="0" w:color="auto"/>
        <w:left w:val="none" w:sz="0" w:space="0" w:color="auto"/>
        <w:bottom w:val="none" w:sz="0" w:space="0" w:color="auto"/>
        <w:right w:val="none" w:sz="0" w:space="0" w:color="auto"/>
      </w:divBdr>
    </w:div>
    <w:div w:id="1827673341">
      <w:bodyDiv w:val="1"/>
      <w:marLeft w:val="0"/>
      <w:marRight w:val="0"/>
      <w:marTop w:val="0"/>
      <w:marBottom w:val="0"/>
      <w:divBdr>
        <w:top w:val="none" w:sz="0" w:space="0" w:color="auto"/>
        <w:left w:val="none" w:sz="0" w:space="0" w:color="auto"/>
        <w:bottom w:val="none" w:sz="0" w:space="0" w:color="auto"/>
        <w:right w:val="none" w:sz="0" w:space="0" w:color="auto"/>
      </w:divBdr>
    </w:div>
    <w:div w:id="1837106329">
      <w:bodyDiv w:val="1"/>
      <w:marLeft w:val="0"/>
      <w:marRight w:val="0"/>
      <w:marTop w:val="0"/>
      <w:marBottom w:val="0"/>
      <w:divBdr>
        <w:top w:val="none" w:sz="0" w:space="0" w:color="auto"/>
        <w:left w:val="none" w:sz="0" w:space="0" w:color="auto"/>
        <w:bottom w:val="none" w:sz="0" w:space="0" w:color="auto"/>
        <w:right w:val="none" w:sz="0" w:space="0" w:color="auto"/>
      </w:divBdr>
    </w:div>
    <w:div w:id="1897617114">
      <w:bodyDiv w:val="1"/>
      <w:marLeft w:val="0"/>
      <w:marRight w:val="0"/>
      <w:marTop w:val="0"/>
      <w:marBottom w:val="0"/>
      <w:divBdr>
        <w:top w:val="none" w:sz="0" w:space="0" w:color="auto"/>
        <w:left w:val="none" w:sz="0" w:space="0" w:color="auto"/>
        <w:bottom w:val="none" w:sz="0" w:space="0" w:color="auto"/>
        <w:right w:val="none" w:sz="0" w:space="0" w:color="auto"/>
      </w:divBdr>
    </w:div>
    <w:div w:id="1927612780">
      <w:bodyDiv w:val="1"/>
      <w:marLeft w:val="0"/>
      <w:marRight w:val="0"/>
      <w:marTop w:val="0"/>
      <w:marBottom w:val="0"/>
      <w:divBdr>
        <w:top w:val="none" w:sz="0" w:space="0" w:color="auto"/>
        <w:left w:val="none" w:sz="0" w:space="0" w:color="auto"/>
        <w:bottom w:val="none" w:sz="0" w:space="0" w:color="auto"/>
        <w:right w:val="none" w:sz="0" w:space="0" w:color="auto"/>
      </w:divBdr>
    </w:div>
    <w:div w:id="1938558025">
      <w:bodyDiv w:val="1"/>
      <w:marLeft w:val="0"/>
      <w:marRight w:val="0"/>
      <w:marTop w:val="0"/>
      <w:marBottom w:val="0"/>
      <w:divBdr>
        <w:top w:val="none" w:sz="0" w:space="0" w:color="auto"/>
        <w:left w:val="none" w:sz="0" w:space="0" w:color="auto"/>
        <w:bottom w:val="none" w:sz="0" w:space="0" w:color="auto"/>
        <w:right w:val="none" w:sz="0" w:space="0" w:color="auto"/>
      </w:divBdr>
    </w:div>
    <w:div w:id="1954290143">
      <w:bodyDiv w:val="1"/>
      <w:marLeft w:val="0"/>
      <w:marRight w:val="0"/>
      <w:marTop w:val="0"/>
      <w:marBottom w:val="0"/>
      <w:divBdr>
        <w:top w:val="none" w:sz="0" w:space="0" w:color="auto"/>
        <w:left w:val="none" w:sz="0" w:space="0" w:color="auto"/>
        <w:bottom w:val="none" w:sz="0" w:space="0" w:color="auto"/>
        <w:right w:val="none" w:sz="0" w:space="0" w:color="auto"/>
      </w:divBdr>
    </w:div>
    <w:div w:id="1985818014">
      <w:bodyDiv w:val="1"/>
      <w:marLeft w:val="0"/>
      <w:marRight w:val="0"/>
      <w:marTop w:val="0"/>
      <w:marBottom w:val="0"/>
      <w:divBdr>
        <w:top w:val="none" w:sz="0" w:space="0" w:color="auto"/>
        <w:left w:val="none" w:sz="0" w:space="0" w:color="auto"/>
        <w:bottom w:val="none" w:sz="0" w:space="0" w:color="auto"/>
        <w:right w:val="none" w:sz="0" w:space="0" w:color="auto"/>
      </w:divBdr>
    </w:div>
    <w:div w:id="1992446644">
      <w:bodyDiv w:val="1"/>
      <w:marLeft w:val="0"/>
      <w:marRight w:val="0"/>
      <w:marTop w:val="0"/>
      <w:marBottom w:val="0"/>
      <w:divBdr>
        <w:top w:val="none" w:sz="0" w:space="0" w:color="auto"/>
        <w:left w:val="none" w:sz="0" w:space="0" w:color="auto"/>
        <w:bottom w:val="none" w:sz="0" w:space="0" w:color="auto"/>
        <w:right w:val="none" w:sz="0" w:space="0" w:color="auto"/>
      </w:divBdr>
    </w:div>
    <w:div w:id="21012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1DDED-9EFC-4BE6-878C-EC923B0EE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8574</Words>
  <Characters>59168</Characters>
  <Application>Microsoft Office Word</Application>
  <DocSecurity>0</DocSecurity>
  <Lines>493</Lines>
  <Paragraphs>135</Paragraphs>
  <ScaleCrop>false</ScaleCrop>
  <HeadingPairs>
    <vt:vector size="2" baseType="variant">
      <vt:variant>
        <vt:lpstr>Cím</vt:lpstr>
      </vt:variant>
      <vt:variant>
        <vt:i4>1</vt:i4>
      </vt:variant>
    </vt:vector>
  </HeadingPairs>
  <TitlesOfParts>
    <vt:vector size="1" baseType="lpstr">
      <vt:lpstr/>
    </vt:vector>
  </TitlesOfParts>
  <Manager/>
  <Company/>
  <LinksUpToDate>false</LinksUpToDate>
  <CharactersWithSpaces>67607</CharactersWithSpaces>
  <SharedDoc>false</SharedDoc>
  <HLinks>
    <vt:vector size="108" baseType="variant">
      <vt:variant>
        <vt:i4>1835058</vt:i4>
      </vt:variant>
      <vt:variant>
        <vt:i4>101</vt:i4>
      </vt:variant>
      <vt:variant>
        <vt:i4>0</vt:i4>
      </vt:variant>
      <vt:variant>
        <vt:i4>5</vt:i4>
      </vt:variant>
      <vt:variant>
        <vt:lpwstr/>
      </vt:variant>
      <vt:variant>
        <vt:lpwstr>_Toc331150593</vt:lpwstr>
      </vt:variant>
      <vt:variant>
        <vt:i4>1835058</vt:i4>
      </vt:variant>
      <vt:variant>
        <vt:i4>95</vt:i4>
      </vt:variant>
      <vt:variant>
        <vt:i4>0</vt:i4>
      </vt:variant>
      <vt:variant>
        <vt:i4>5</vt:i4>
      </vt:variant>
      <vt:variant>
        <vt:lpwstr/>
      </vt:variant>
      <vt:variant>
        <vt:lpwstr>_Toc331150592</vt:lpwstr>
      </vt:variant>
      <vt:variant>
        <vt:i4>1835058</vt:i4>
      </vt:variant>
      <vt:variant>
        <vt:i4>89</vt:i4>
      </vt:variant>
      <vt:variant>
        <vt:i4>0</vt:i4>
      </vt:variant>
      <vt:variant>
        <vt:i4>5</vt:i4>
      </vt:variant>
      <vt:variant>
        <vt:lpwstr/>
      </vt:variant>
      <vt:variant>
        <vt:lpwstr>_Toc331150591</vt:lpwstr>
      </vt:variant>
      <vt:variant>
        <vt:i4>1835058</vt:i4>
      </vt:variant>
      <vt:variant>
        <vt:i4>83</vt:i4>
      </vt:variant>
      <vt:variant>
        <vt:i4>0</vt:i4>
      </vt:variant>
      <vt:variant>
        <vt:i4>5</vt:i4>
      </vt:variant>
      <vt:variant>
        <vt:lpwstr/>
      </vt:variant>
      <vt:variant>
        <vt:lpwstr>_Toc331150590</vt:lpwstr>
      </vt:variant>
      <vt:variant>
        <vt:i4>1900594</vt:i4>
      </vt:variant>
      <vt:variant>
        <vt:i4>77</vt:i4>
      </vt:variant>
      <vt:variant>
        <vt:i4>0</vt:i4>
      </vt:variant>
      <vt:variant>
        <vt:i4>5</vt:i4>
      </vt:variant>
      <vt:variant>
        <vt:lpwstr/>
      </vt:variant>
      <vt:variant>
        <vt:lpwstr>_Toc331150589</vt:lpwstr>
      </vt:variant>
      <vt:variant>
        <vt:i4>1900594</vt:i4>
      </vt:variant>
      <vt:variant>
        <vt:i4>71</vt:i4>
      </vt:variant>
      <vt:variant>
        <vt:i4>0</vt:i4>
      </vt:variant>
      <vt:variant>
        <vt:i4>5</vt:i4>
      </vt:variant>
      <vt:variant>
        <vt:lpwstr/>
      </vt:variant>
      <vt:variant>
        <vt:lpwstr>_Toc331150588</vt:lpwstr>
      </vt:variant>
      <vt:variant>
        <vt:i4>1900594</vt:i4>
      </vt:variant>
      <vt:variant>
        <vt:i4>65</vt:i4>
      </vt:variant>
      <vt:variant>
        <vt:i4>0</vt:i4>
      </vt:variant>
      <vt:variant>
        <vt:i4>5</vt:i4>
      </vt:variant>
      <vt:variant>
        <vt:lpwstr/>
      </vt:variant>
      <vt:variant>
        <vt:lpwstr>_Toc331150587</vt:lpwstr>
      </vt:variant>
      <vt:variant>
        <vt:i4>1900594</vt:i4>
      </vt:variant>
      <vt:variant>
        <vt:i4>59</vt:i4>
      </vt:variant>
      <vt:variant>
        <vt:i4>0</vt:i4>
      </vt:variant>
      <vt:variant>
        <vt:i4>5</vt:i4>
      </vt:variant>
      <vt:variant>
        <vt:lpwstr/>
      </vt:variant>
      <vt:variant>
        <vt:lpwstr>_Toc331150585</vt:lpwstr>
      </vt:variant>
      <vt:variant>
        <vt:i4>1900594</vt:i4>
      </vt:variant>
      <vt:variant>
        <vt:i4>53</vt:i4>
      </vt:variant>
      <vt:variant>
        <vt:i4>0</vt:i4>
      </vt:variant>
      <vt:variant>
        <vt:i4>5</vt:i4>
      </vt:variant>
      <vt:variant>
        <vt:lpwstr/>
      </vt:variant>
      <vt:variant>
        <vt:lpwstr>_Toc331150584</vt:lpwstr>
      </vt:variant>
      <vt:variant>
        <vt:i4>1900594</vt:i4>
      </vt:variant>
      <vt:variant>
        <vt:i4>47</vt:i4>
      </vt:variant>
      <vt:variant>
        <vt:i4>0</vt:i4>
      </vt:variant>
      <vt:variant>
        <vt:i4>5</vt:i4>
      </vt:variant>
      <vt:variant>
        <vt:lpwstr/>
      </vt:variant>
      <vt:variant>
        <vt:lpwstr>_Toc331150583</vt:lpwstr>
      </vt:variant>
      <vt:variant>
        <vt:i4>1900594</vt:i4>
      </vt:variant>
      <vt:variant>
        <vt:i4>41</vt:i4>
      </vt:variant>
      <vt:variant>
        <vt:i4>0</vt:i4>
      </vt:variant>
      <vt:variant>
        <vt:i4>5</vt:i4>
      </vt:variant>
      <vt:variant>
        <vt:lpwstr/>
      </vt:variant>
      <vt:variant>
        <vt:lpwstr>_Toc331150582</vt:lpwstr>
      </vt:variant>
      <vt:variant>
        <vt:i4>1900594</vt:i4>
      </vt:variant>
      <vt:variant>
        <vt:i4>35</vt:i4>
      </vt:variant>
      <vt:variant>
        <vt:i4>0</vt:i4>
      </vt:variant>
      <vt:variant>
        <vt:i4>5</vt:i4>
      </vt:variant>
      <vt:variant>
        <vt:lpwstr/>
      </vt:variant>
      <vt:variant>
        <vt:lpwstr>_Toc331150581</vt:lpwstr>
      </vt:variant>
      <vt:variant>
        <vt:i4>1900594</vt:i4>
      </vt:variant>
      <vt:variant>
        <vt:i4>29</vt:i4>
      </vt:variant>
      <vt:variant>
        <vt:i4>0</vt:i4>
      </vt:variant>
      <vt:variant>
        <vt:i4>5</vt:i4>
      </vt:variant>
      <vt:variant>
        <vt:lpwstr/>
      </vt:variant>
      <vt:variant>
        <vt:lpwstr>_Toc331150580</vt:lpwstr>
      </vt:variant>
      <vt:variant>
        <vt:i4>1179698</vt:i4>
      </vt:variant>
      <vt:variant>
        <vt:i4>23</vt:i4>
      </vt:variant>
      <vt:variant>
        <vt:i4>0</vt:i4>
      </vt:variant>
      <vt:variant>
        <vt:i4>5</vt:i4>
      </vt:variant>
      <vt:variant>
        <vt:lpwstr/>
      </vt:variant>
      <vt:variant>
        <vt:lpwstr>_Toc331150579</vt:lpwstr>
      </vt:variant>
      <vt:variant>
        <vt:i4>1179698</vt:i4>
      </vt:variant>
      <vt:variant>
        <vt:i4>17</vt:i4>
      </vt:variant>
      <vt:variant>
        <vt:i4>0</vt:i4>
      </vt:variant>
      <vt:variant>
        <vt:i4>5</vt:i4>
      </vt:variant>
      <vt:variant>
        <vt:lpwstr/>
      </vt:variant>
      <vt:variant>
        <vt:lpwstr>_Toc331150578</vt:lpwstr>
      </vt:variant>
      <vt:variant>
        <vt:i4>1179698</vt:i4>
      </vt:variant>
      <vt:variant>
        <vt:i4>11</vt:i4>
      </vt:variant>
      <vt:variant>
        <vt:i4>0</vt:i4>
      </vt:variant>
      <vt:variant>
        <vt:i4>5</vt:i4>
      </vt:variant>
      <vt:variant>
        <vt:lpwstr/>
      </vt:variant>
      <vt:variant>
        <vt:lpwstr>_Toc331150577</vt:lpwstr>
      </vt:variant>
      <vt:variant>
        <vt:i4>1179698</vt:i4>
      </vt:variant>
      <vt:variant>
        <vt:i4>5</vt:i4>
      </vt:variant>
      <vt:variant>
        <vt:i4>0</vt:i4>
      </vt:variant>
      <vt:variant>
        <vt:i4>5</vt:i4>
      </vt:variant>
      <vt:variant>
        <vt:lpwstr/>
      </vt:variant>
      <vt:variant>
        <vt:lpwstr>_Toc331150576</vt:lpwstr>
      </vt:variant>
      <vt:variant>
        <vt:i4>7733283</vt:i4>
      </vt:variant>
      <vt:variant>
        <vt:i4>0</vt:i4>
      </vt:variant>
      <vt:variant>
        <vt:i4>0</vt:i4>
      </vt:variant>
      <vt:variant>
        <vt:i4>5</vt:i4>
      </vt:variant>
      <vt:variant>
        <vt:lpwstr>https://csoportmunka.mvmh.hu/mvmcsoport/szabdoktar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Ibolya</dc:creator>
  <cp:keywords/>
  <dc:description/>
  <cp:lastModifiedBy>Kiss Gábor II</cp:lastModifiedBy>
  <cp:revision>2</cp:revision>
  <dcterms:created xsi:type="dcterms:W3CDTF">2018-11-14T12:35:00Z</dcterms:created>
  <dcterms:modified xsi:type="dcterms:W3CDTF">2018-11-14T12:35:00Z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f5420f-0422-41f9-a479-b9e7d904cebb_Enabled">
    <vt:lpwstr>True</vt:lpwstr>
  </property>
  <property fmtid="{D5CDD505-2E9C-101B-9397-08002B2CF9AE}" pid="3" name="MSIP_Label_7df5420f-0422-41f9-a479-b9e7d904cebb_SiteId">
    <vt:lpwstr>dea3e43e-98ba-45a0-a6aa-612ac861affc</vt:lpwstr>
  </property>
  <property fmtid="{D5CDD505-2E9C-101B-9397-08002B2CF9AE}" pid="4" name="MSIP_Label_7df5420f-0422-41f9-a479-b9e7d904cebb_Ref">
    <vt:lpwstr>https://api.informationprotection.azure.com/api/dea3e43e-98ba-45a0-a6aa-612ac861affc</vt:lpwstr>
  </property>
  <property fmtid="{D5CDD505-2E9C-101B-9397-08002B2CF9AE}" pid="5" name="MSIP_Label_7df5420f-0422-41f9-a479-b9e7d904cebb_Owner">
    <vt:lpwstr>hartmann.aron@nkm.energy</vt:lpwstr>
  </property>
  <property fmtid="{D5CDD505-2E9C-101B-9397-08002B2CF9AE}" pid="6" name="MSIP_Label_7df5420f-0422-41f9-a479-b9e7d904cebb_SetDate">
    <vt:lpwstr>2017-11-13T22:18:36.2160390+01:00</vt:lpwstr>
  </property>
  <property fmtid="{D5CDD505-2E9C-101B-9397-08002B2CF9AE}" pid="7" name="MSIP_Label_7df5420f-0422-41f9-a479-b9e7d904cebb_Name">
    <vt:lpwstr>Belső használatra</vt:lpwstr>
  </property>
  <property fmtid="{D5CDD505-2E9C-101B-9397-08002B2CF9AE}" pid="8" name="MSIP_Label_7df5420f-0422-41f9-a479-b9e7d904cebb_Application">
    <vt:lpwstr>Microsoft Azure Information Protection</vt:lpwstr>
  </property>
  <property fmtid="{D5CDD505-2E9C-101B-9397-08002B2CF9AE}" pid="9" name="MSIP_Label_7df5420f-0422-41f9-a479-b9e7d904cebb_Extended_MSFT_Method">
    <vt:lpwstr>Automatic</vt:lpwstr>
  </property>
  <property fmtid="{D5CDD505-2E9C-101B-9397-08002B2CF9AE}" pid="10" name="MSIP_Label_2339c66c-b216-4cd6-a33e-70c41c0e86ec_Enabled">
    <vt:lpwstr>True</vt:lpwstr>
  </property>
  <property fmtid="{D5CDD505-2E9C-101B-9397-08002B2CF9AE}" pid="11" name="MSIP_Label_2339c66c-b216-4cd6-a33e-70c41c0e86ec_SiteId">
    <vt:lpwstr>dea3e43e-98ba-45a0-a6aa-612ac861affc</vt:lpwstr>
  </property>
  <property fmtid="{D5CDD505-2E9C-101B-9397-08002B2CF9AE}" pid="12" name="MSIP_Label_2339c66c-b216-4cd6-a33e-70c41c0e86ec_Ref">
    <vt:lpwstr>https://api.informationprotection.azure.com/api/dea3e43e-98ba-45a0-a6aa-612ac861affc</vt:lpwstr>
  </property>
  <property fmtid="{D5CDD505-2E9C-101B-9397-08002B2CF9AE}" pid="13" name="MSIP_Label_2339c66c-b216-4cd6-a33e-70c41c0e86ec_Owner">
    <vt:lpwstr>hartmann.aron@nkm.energy</vt:lpwstr>
  </property>
  <property fmtid="{D5CDD505-2E9C-101B-9397-08002B2CF9AE}" pid="14" name="MSIP_Label_2339c66c-b216-4cd6-a33e-70c41c0e86ec_SetDate">
    <vt:lpwstr>2017-11-13T22:18:36.2160390+01:00</vt:lpwstr>
  </property>
  <property fmtid="{D5CDD505-2E9C-101B-9397-08002B2CF9AE}" pid="15" name="MSIP_Label_2339c66c-b216-4cd6-a33e-70c41c0e86ec_Name">
    <vt:lpwstr>Belső használatra</vt:lpwstr>
  </property>
  <property fmtid="{D5CDD505-2E9C-101B-9397-08002B2CF9AE}" pid="16" name="MSIP_Label_2339c66c-b216-4cd6-a33e-70c41c0e86ec_Application">
    <vt:lpwstr>Microsoft Azure Information Protection</vt:lpwstr>
  </property>
  <property fmtid="{D5CDD505-2E9C-101B-9397-08002B2CF9AE}" pid="17" name="MSIP_Label_2339c66c-b216-4cd6-a33e-70c41c0e86ec_Extended_MSFT_Method">
    <vt:lpwstr>Automatic</vt:lpwstr>
  </property>
  <property fmtid="{D5CDD505-2E9C-101B-9397-08002B2CF9AE}" pid="18" name="MSIP_Label_2339c66c-b216-4cd6-a33e-70c41c0e86ec_Parent">
    <vt:lpwstr>7df5420f-0422-41f9-a479-b9e7d904cebb</vt:lpwstr>
  </property>
  <property fmtid="{D5CDD505-2E9C-101B-9397-08002B2CF9AE}" pid="19" name="Sensitivity">
    <vt:lpwstr>Belső használatra Belső használatra</vt:lpwstr>
  </property>
</Properties>
</file>