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12" w:right="0" w:firstLine="0"/>
        <w:jc w:val="left"/>
        <w:rPr>
          <w:sz w:val="18"/>
        </w:rPr>
      </w:pPr>
      <w:r>
        <w:rPr>
          <w:sz w:val="18"/>
        </w:rPr>
        <w:t>2. számú melléklet: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  <w:ind w:left="112"/>
      </w:pPr>
      <w:r>
        <w:rPr/>
        <w:t>Csatlakozási terv címe: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112"/>
      </w:pPr>
      <w:r>
        <w:rPr/>
        <w:t>Változat száma, dátuma:</w:t>
      </w:r>
    </w:p>
    <w:p>
      <w:pPr>
        <w:pStyle w:val="BodyText"/>
        <w:spacing w:before="8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112" w:right="0" w:firstLine="0"/>
        <w:jc w:val="left"/>
        <w:rPr>
          <w:sz w:val="32"/>
        </w:rPr>
      </w:pPr>
      <w:r>
        <w:rPr>
          <w:sz w:val="32"/>
        </w:rPr>
        <w:t>Csatlakozási terv előlap</w:t>
      </w:r>
    </w:p>
    <w:p>
      <w:pPr>
        <w:spacing w:after="0"/>
        <w:jc w:val="left"/>
        <w:rPr>
          <w:sz w:val="32"/>
        </w:rPr>
        <w:sectPr>
          <w:type w:val="continuous"/>
          <w:pgSz w:w="11910" w:h="16850"/>
          <w:pgMar w:top="1040" w:bottom="280" w:left="1020" w:right="880"/>
          <w:cols w:num="2" w:equalWidth="0">
            <w:col w:w="2351" w:space="779"/>
            <w:col w:w="6880"/>
          </w:cols>
        </w:sectPr>
      </w:pP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304.440002pt;margin-top:361.559967pt;width:10.32pt;height:10.32pt;mso-position-horizontal-relative:page;mso-position-vertical-relative:page;z-index:-2534062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9.720001pt;margin-top:361.559967pt;width:10.32pt;height:10.32pt;mso-position-horizontal-relative:page;mso-position-vertical-relative:page;z-index:-2534051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30.880005pt;margin-top:361.559967pt;width:10.32pt;height:10.32pt;mso-position-horizontal-relative:page;mso-position-vertical-relative:page;z-index:-2534041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2.679993pt;margin-top:408.839966pt;width:10.32pt;height:10.32pt;mso-position-horizontal-relative:page;mso-position-vertical-relative:page;z-index:-2534031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32.640015pt;margin-top:408.839966pt;width:10.32pt;height:10.32pt;mso-position-horizontal-relative:page;mso-position-vertical-relative:page;z-index:-2534021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3.23999pt;margin-top:408.839966pt;width:10.32pt;height:10.32pt;mso-position-horizontal-relative:page;mso-position-vertical-relative:page;z-index:-2534010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7.119995pt;margin-top:429.959991pt;width:10.32pt;height:10.32pt;mso-position-horizontal-relative:page;mso-position-vertical-relative:page;z-index:-2534000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2.959991pt;margin-top:427.799988pt;width:10.32pt;height:10.32pt;mso-position-horizontal-relative:page;mso-position-vertical-relative:page;z-index:-253399040" filled="false" stroked="true" strokeweight=".72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7"/>
        <w:gridCol w:w="740"/>
        <w:gridCol w:w="230"/>
        <w:gridCol w:w="310"/>
        <w:gridCol w:w="360"/>
        <w:gridCol w:w="326"/>
        <w:gridCol w:w="147"/>
        <w:gridCol w:w="569"/>
        <w:gridCol w:w="351"/>
        <w:gridCol w:w="278"/>
        <w:gridCol w:w="152"/>
        <w:gridCol w:w="313"/>
        <w:gridCol w:w="121"/>
        <w:gridCol w:w="487"/>
        <w:gridCol w:w="593"/>
        <w:gridCol w:w="1179"/>
        <w:gridCol w:w="493"/>
      </w:tblGrid>
      <w:tr>
        <w:trPr>
          <w:trHeight w:val="325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Ügyfélkapcsolat szám: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Rendszerhasználó neve/cégnév: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Rendsz.haszn. címe/székhelye:</w:t>
            </w:r>
          </w:p>
        </w:tc>
        <w:tc>
          <w:tcPr>
            <w:tcW w:w="740" w:type="dxa"/>
            <w:shd w:val="clear" w:color="auto" w:fill="F1F1F1"/>
          </w:tcPr>
          <w:p>
            <w:pPr>
              <w:pStyle w:val="TableParagraph"/>
              <w:spacing w:before="59"/>
              <w:ind w:left="69"/>
              <w:rPr>
                <w:sz w:val="18"/>
              </w:rPr>
            </w:pPr>
            <w:r>
              <w:rPr>
                <w:sz w:val="18"/>
              </w:rPr>
              <w:t>Ir.sz:</w:t>
            </w:r>
          </w:p>
        </w:tc>
        <w:tc>
          <w:tcPr>
            <w:tcW w:w="122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gridSpan w:val="5"/>
            <w:shd w:val="clear" w:color="auto" w:fill="F1F1F1"/>
          </w:tcPr>
          <w:p>
            <w:pPr>
              <w:pStyle w:val="TableParagraph"/>
              <w:spacing w:before="59"/>
              <w:ind w:left="59"/>
              <w:rPr>
                <w:sz w:val="18"/>
              </w:rPr>
            </w:pPr>
            <w:r>
              <w:rPr>
                <w:sz w:val="18"/>
              </w:rPr>
              <w:t>Város:</w:t>
            </w:r>
          </w:p>
        </w:tc>
        <w:tc>
          <w:tcPr>
            <w:tcW w:w="318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Utca, házszám, emelet, ajtó: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867" w:type="dxa"/>
            <w:gridSpan w:val="2"/>
            <w:shd w:val="clear" w:color="auto" w:fill="F1F1F1"/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sz w:val="18"/>
              </w:rPr>
              <w:t>Felhasználási hely azonosítója/megnevezése:</w:t>
            </w:r>
          </w:p>
        </w:tc>
        <w:tc>
          <w:tcPr>
            <w:tcW w:w="2723" w:type="dxa"/>
            <w:gridSpan w:val="9"/>
          </w:tcPr>
          <w:p>
            <w:pPr>
              <w:pStyle w:val="TableParagraph"/>
              <w:spacing w:before="61"/>
              <w:ind w:left="97"/>
              <w:rPr>
                <w:sz w:val="18"/>
              </w:rPr>
            </w:pPr>
            <w:r>
              <w:rPr>
                <w:sz w:val="18"/>
              </w:rPr>
              <w:t>040</w:t>
            </w:r>
          </w:p>
        </w:tc>
        <w:tc>
          <w:tcPr>
            <w:tcW w:w="318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Felhasználási hely cím, hrsz. szám: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 w:right="74"/>
              <w:rPr>
                <w:sz w:val="18"/>
              </w:rPr>
            </w:pPr>
            <w:r>
              <w:rPr>
                <w:sz w:val="18"/>
              </w:rPr>
              <w:t>Meglevő felhasználási hely rendelke- zésre álló teljesítménye:</w:t>
            </w:r>
          </w:p>
        </w:tc>
        <w:tc>
          <w:tcPr>
            <w:tcW w:w="3776" w:type="dxa"/>
            <w:gridSpan w:val="11"/>
          </w:tcPr>
          <w:p>
            <w:pPr>
              <w:pStyle w:val="TableParagraph"/>
              <w:spacing w:before="39"/>
              <w:ind w:left="127"/>
              <w:rPr>
                <w:sz w:val="18"/>
              </w:rPr>
            </w:pPr>
            <w:r>
              <w:rPr>
                <w:sz w:val="18"/>
              </w:rPr>
              <w:t>betáplálásra:</w:t>
            </w:r>
          </w:p>
          <w:p>
            <w:pPr>
              <w:pStyle w:val="TableParagraph"/>
              <w:spacing w:before="41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spacing w:before="39"/>
              <w:ind w:left="167"/>
              <w:rPr>
                <w:sz w:val="18"/>
              </w:rPr>
            </w:pPr>
            <w:r>
              <w:rPr>
                <w:sz w:val="18"/>
              </w:rPr>
              <w:t>vételezésre:</w:t>
            </w:r>
          </w:p>
          <w:p>
            <w:pPr>
              <w:pStyle w:val="TableParagraph"/>
              <w:spacing w:before="41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</w:tr>
      <w:tr>
        <w:trPr>
          <w:trHeight w:val="534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 w:right="244"/>
              <w:rPr>
                <w:sz w:val="18"/>
              </w:rPr>
            </w:pPr>
            <w:r>
              <w:rPr>
                <w:sz w:val="18"/>
              </w:rPr>
              <w:t>Igényelt, többlet rendelkezésre álló teljesítménye:</w:t>
            </w:r>
          </w:p>
        </w:tc>
        <w:tc>
          <w:tcPr>
            <w:tcW w:w="3776" w:type="dxa"/>
            <w:gridSpan w:val="11"/>
          </w:tcPr>
          <w:p>
            <w:pPr>
              <w:pStyle w:val="TableParagraph"/>
              <w:spacing w:before="164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spacing w:before="164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</w:tr>
      <w:tr>
        <w:trPr>
          <w:trHeight w:val="325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Alállomás neve: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KÖF vonal (10kV/20kV/35kV) neve: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sz w:val="18"/>
              </w:rPr>
              <w:t>Csatlakozási pont (tulajdoni határ):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121"/>
              <w:ind w:left="64"/>
              <w:rPr>
                <w:sz w:val="18"/>
              </w:rPr>
            </w:pPr>
            <w:r>
              <w:rPr>
                <w:sz w:val="18"/>
              </w:rPr>
              <w:t>Csatlakozási pont feszültségszintje:</w:t>
            </w:r>
          </w:p>
        </w:tc>
        <w:tc>
          <w:tcPr>
            <w:tcW w:w="2113" w:type="dxa"/>
            <w:gridSpan w:val="6"/>
          </w:tcPr>
          <w:p>
            <w:pPr>
              <w:pStyle w:val="TableParagraph"/>
              <w:spacing w:before="121"/>
              <w:ind w:left="626"/>
              <w:rPr>
                <w:sz w:val="18"/>
              </w:rPr>
            </w:pPr>
            <w:r>
              <w:rPr>
                <w:sz w:val="18"/>
              </w:rPr>
              <w:t>Kisfeszültség</w:t>
            </w:r>
          </w:p>
        </w:tc>
        <w:tc>
          <w:tcPr>
            <w:tcW w:w="2271" w:type="dxa"/>
            <w:gridSpan w:val="7"/>
          </w:tcPr>
          <w:p>
            <w:pPr>
              <w:pStyle w:val="TableParagraph"/>
              <w:spacing w:before="135"/>
              <w:ind w:left="224"/>
              <w:rPr>
                <w:sz w:val="18"/>
              </w:rPr>
            </w:pPr>
            <w:r>
              <w:rPr>
                <w:sz w:val="18"/>
              </w:rPr>
              <w:t>Középfeszültség</w:t>
            </w:r>
          </w:p>
        </w:tc>
        <w:tc>
          <w:tcPr>
            <w:tcW w:w="2265" w:type="dxa"/>
            <w:gridSpan w:val="3"/>
          </w:tcPr>
          <w:p>
            <w:pPr>
              <w:pStyle w:val="TableParagraph"/>
              <w:spacing w:before="121"/>
              <w:ind w:left="478"/>
              <w:rPr>
                <w:sz w:val="18"/>
              </w:rPr>
            </w:pPr>
            <w:r>
              <w:rPr>
                <w:sz w:val="18"/>
              </w:rPr>
              <w:t>Nagyfeszültség</w:t>
            </w:r>
          </w:p>
        </w:tc>
      </w:tr>
      <w:tr>
        <w:trPr>
          <w:trHeight w:val="534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39"/>
              <w:ind w:left="64"/>
              <w:rPr>
                <w:sz w:val="18"/>
              </w:rPr>
            </w:pPr>
            <w:r>
              <w:rPr>
                <w:sz w:val="18"/>
              </w:rPr>
              <w:t>Csatlakozási pont EOV koordinátája</w:t>
            </w:r>
          </w:p>
          <w:p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(e-közműből kiolvasható):</w:t>
            </w:r>
          </w:p>
        </w:tc>
        <w:tc>
          <w:tcPr>
            <w:tcW w:w="3311" w:type="dxa"/>
            <w:gridSpan w:val="9"/>
          </w:tcPr>
          <w:p>
            <w:pPr>
              <w:pStyle w:val="TableParagraph"/>
              <w:spacing w:before="164"/>
              <w:ind w:left="62"/>
              <w:rPr>
                <w:sz w:val="18"/>
              </w:rPr>
            </w:pPr>
            <w:r>
              <w:rPr>
                <w:sz w:val="18"/>
              </w:rPr>
              <w:t>Y:</w:t>
            </w:r>
          </w:p>
        </w:tc>
        <w:tc>
          <w:tcPr>
            <w:tcW w:w="3338" w:type="dxa"/>
            <w:gridSpan w:val="7"/>
          </w:tcPr>
          <w:p>
            <w:pPr>
              <w:pStyle w:val="TableParagraph"/>
              <w:spacing w:before="164"/>
              <w:ind w:left="68"/>
              <w:rPr>
                <w:sz w:val="18"/>
              </w:rPr>
            </w:pPr>
            <w:r>
              <w:rPr>
                <w:sz w:val="18"/>
              </w:rPr>
              <w:t>X:</w:t>
            </w:r>
          </w:p>
        </w:tc>
      </w:tr>
      <w:tr>
        <w:trPr>
          <w:trHeight w:val="333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61"/>
              <w:ind w:left="64"/>
              <w:rPr>
                <w:sz w:val="18"/>
              </w:rPr>
            </w:pPr>
            <w:r>
              <w:rPr>
                <w:sz w:val="18"/>
              </w:rPr>
              <w:t>Kiserőmű típusa:</w:t>
            </w:r>
          </w:p>
        </w:tc>
        <w:tc>
          <w:tcPr>
            <w:tcW w:w="1280" w:type="dxa"/>
            <w:gridSpan w:val="3"/>
          </w:tcPr>
          <w:p>
            <w:pPr>
              <w:pStyle w:val="TableParagraph"/>
              <w:spacing w:before="61"/>
              <w:ind w:left="391"/>
              <w:rPr>
                <w:sz w:val="18"/>
              </w:rPr>
            </w:pPr>
            <w:r>
              <w:rPr>
                <w:sz w:val="18"/>
              </w:rPr>
              <w:t>Nap:</w:t>
            </w:r>
          </w:p>
        </w:tc>
        <w:tc>
          <w:tcPr>
            <w:tcW w:w="1402" w:type="dxa"/>
            <w:gridSpan w:val="4"/>
          </w:tcPr>
          <w:p>
            <w:pPr>
              <w:pStyle w:val="TableParagraph"/>
              <w:spacing w:before="61"/>
              <w:ind w:left="395"/>
              <w:rPr>
                <w:sz w:val="18"/>
              </w:rPr>
            </w:pPr>
            <w:r>
              <w:rPr>
                <w:sz w:val="18"/>
              </w:rPr>
              <w:t>Szél:</w:t>
            </w:r>
          </w:p>
        </w:tc>
        <w:tc>
          <w:tcPr>
            <w:tcW w:w="1215" w:type="dxa"/>
            <w:gridSpan w:val="5"/>
          </w:tcPr>
          <w:p>
            <w:pPr>
              <w:pStyle w:val="TableParagraph"/>
              <w:spacing w:before="61"/>
              <w:ind w:left="149"/>
              <w:rPr>
                <w:sz w:val="18"/>
              </w:rPr>
            </w:pPr>
            <w:r>
              <w:rPr>
                <w:sz w:val="18"/>
              </w:rPr>
              <w:t>Biogáz</w:t>
            </w:r>
          </w:p>
        </w:tc>
        <w:tc>
          <w:tcPr>
            <w:tcW w:w="2259" w:type="dxa"/>
            <w:gridSpan w:val="3"/>
          </w:tcPr>
          <w:p>
            <w:pPr>
              <w:pStyle w:val="TableParagraph"/>
              <w:spacing w:before="61"/>
              <w:ind w:left="53"/>
              <w:rPr>
                <w:sz w:val="18"/>
              </w:rPr>
            </w:pPr>
            <w:r>
              <w:rPr>
                <w:sz w:val="18"/>
              </w:rPr>
              <w:t>Egyéb: ……………………</w:t>
            </w:r>
          </w:p>
        </w:tc>
        <w:tc>
          <w:tcPr>
            <w:tcW w:w="493" w:type="dxa"/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222" w:lineRule="exact"/>
              <w:ind w:left="18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1.05pt;height:11.05pt;mso-position-horizontal-relative:char;mso-position-vertical-relative:line" coordorigin="0,0" coordsize="221,221">
                  <v:rect style="position:absolute;left:7;top:7;width:207;height:207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97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line="207" w:lineRule="exact" w:before="143"/>
              <w:ind w:left="64"/>
              <w:rPr>
                <w:sz w:val="18"/>
              </w:rPr>
            </w:pPr>
            <w:r>
              <w:rPr>
                <w:sz w:val="18"/>
              </w:rPr>
              <w:t>A kiserőmű visszatáplál a közcélú há-</w:t>
            </w:r>
          </w:p>
          <w:p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lózatba</w:t>
            </w:r>
          </w:p>
        </w:tc>
        <w:tc>
          <w:tcPr>
            <w:tcW w:w="3897" w:type="dxa"/>
            <w:gridSpan w:val="12"/>
          </w:tcPr>
          <w:p>
            <w:pPr>
              <w:pStyle w:val="TableParagraph"/>
              <w:spacing w:before="157"/>
              <w:ind w:left="4"/>
              <w:rPr>
                <w:sz w:val="18"/>
              </w:rPr>
            </w:pPr>
            <w:r>
              <w:rPr>
                <w:sz w:val="18"/>
              </w:rPr>
              <w:t>Igen:</w:t>
            </w:r>
          </w:p>
        </w:tc>
        <w:tc>
          <w:tcPr>
            <w:tcW w:w="2752" w:type="dxa"/>
            <w:gridSpan w:val="4"/>
          </w:tcPr>
          <w:p>
            <w:pPr>
              <w:pStyle w:val="TableParagraph"/>
              <w:spacing w:before="114"/>
              <w:ind w:left="-5"/>
              <w:rPr>
                <w:sz w:val="18"/>
              </w:rPr>
            </w:pPr>
            <w:r>
              <w:rPr>
                <w:sz w:val="18"/>
              </w:rPr>
              <w:t>Nem:</w:t>
            </w:r>
          </w:p>
        </w:tc>
      </w:tr>
      <w:tr>
        <w:trPr>
          <w:trHeight w:val="575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80"/>
              <w:ind w:left="64" w:right="171"/>
              <w:rPr>
                <w:sz w:val="18"/>
              </w:rPr>
            </w:pPr>
            <w:r>
              <w:rPr>
                <w:sz w:val="18"/>
              </w:rPr>
              <w:t>Kiserőmű </w:t>
            </w:r>
            <w:r>
              <w:rPr>
                <w:sz w:val="18"/>
                <w:u w:val="single"/>
              </w:rPr>
              <w:t>összesített beépített</w:t>
            </w:r>
            <w:r>
              <w:rPr>
                <w:sz w:val="18"/>
              </w:rPr>
              <w:t> telje- sítménye: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</w:tr>
      <w:tr>
        <w:trPr>
          <w:trHeight w:val="285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39"/>
              <w:ind w:left="64"/>
              <w:rPr>
                <w:sz w:val="18"/>
              </w:rPr>
            </w:pPr>
            <w:r>
              <w:rPr>
                <w:sz w:val="18"/>
              </w:rPr>
              <w:t>Kiserőmű </w:t>
            </w:r>
            <w:r>
              <w:rPr>
                <w:sz w:val="18"/>
                <w:u w:val="single"/>
              </w:rPr>
              <w:t>betáplálási</w:t>
            </w:r>
            <w:r>
              <w:rPr>
                <w:sz w:val="18"/>
              </w:rPr>
              <w:t> teljesítménye: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spacing w:before="39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</w:tr>
      <w:tr>
        <w:trPr>
          <w:trHeight w:val="702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42"/>
              <w:ind w:left="64" w:right="31"/>
              <w:rPr>
                <w:sz w:val="18"/>
              </w:rPr>
            </w:pPr>
            <w:r>
              <w:rPr>
                <w:sz w:val="18"/>
              </w:rPr>
              <w:t>Kiserőmű </w:t>
            </w:r>
            <w:r>
              <w:rPr>
                <w:sz w:val="18"/>
                <w:u w:val="single"/>
              </w:rPr>
              <w:t>technológiánkkénti</w:t>
            </w:r>
            <w:r>
              <w:rPr>
                <w:sz w:val="18"/>
              </w:rPr>
              <w:t> villamos teljesítménye (inverter, konverter gázmotor, generátor)</w:t>
            </w:r>
          </w:p>
        </w:tc>
        <w:tc>
          <w:tcPr>
            <w:tcW w:w="1640" w:type="dxa"/>
            <w:gridSpan w:val="4"/>
          </w:tcPr>
          <w:p>
            <w:pPr>
              <w:pStyle w:val="TableParagraph"/>
              <w:spacing w:before="104"/>
              <w:ind w:left="4"/>
              <w:rPr>
                <w:sz w:val="18"/>
              </w:rPr>
            </w:pPr>
            <w:r>
              <w:rPr>
                <w:sz w:val="18"/>
              </w:rPr>
              <w:t>Inverter:</w:t>
            </w:r>
          </w:p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  <w:tc>
          <w:tcPr>
            <w:tcW w:w="1671" w:type="dxa"/>
            <w:gridSpan w:val="5"/>
          </w:tcPr>
          <w:p>
            <w:pPr>
              <w:pStyle w:val="TableParagraph"/>
              <w:spacing w:before="123"/>
              <w:ind w:left="6"/>
              <w:rPr>
                <w:sz w:val="18"/>
              </w:rPr>
            </w:pPr>
            <w:r>
              <w:rPr>
                <w:sz w:val="18"/>
              </w:rPr>
              <w:t>Konverter (BESS):</w:t>
            </w:r>
          </w:p>
          <w:p>
            <w:pPr>
              <w:pStyle w:val="TableParagraph"/>
              <w:spacing w:before="60"/>
              <w:ind w:left="1271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  <w:tc>
          <w:tcPr>
            <w:tcW w:w="1666" w:type="dxa"/>
            <w:gridSpan w:val="5"/>
          </w:tcPr>
          <w:p>
            <w:pPr>
              <w:pStyle w:val="TableParagraph"/>
              <w:spacing w:before="114"/>
              <w:ind w:left="-2"/>
              <w:rPr>
                <w:sz w:val="18"/>
              </w:rPr>
            </w:pPr>
            <w:r>
              <w:rPr>
                <w:sz w:val="18"/>
              </w:rPr>
              <w:t>Gázmotor:</w:t>
            </w:r>
          </w:p>
          <w:p>
            <w:pPr>
              <w:pStyle w:val="TableParagraph"/>
              <w:spacing w:before="59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  <w:tc>
          <w:tcPr>
            <w:tcW w:w="1672" w:type="dxa"/>
            <w:gridSpan w:val="2"/>
          </w:tcPr>
          <w:p>
            <w:pPr>
              <w:pStyle w:val="TableParagraph"/>
              <w:spacing w:before="123"/>
              <w:ind w:left="1044"/>
              <w:rPr>
                <w:sz w:val="18"/>
              </w:rPr>
            </w:pPr>
            <w:r>
              <w:rPr>
                <w:sz w:val="18"/>
              </w:rPr>
              <w:t>Egyéb:</w:t>
            </w:r>
          </w:p>
          <w:p>
            <w:pPr>
              <w:pStyle w:val="TableParagraph"/>
              <w:spacing w:before="41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</w:tr>
      <w:tr>
        <w:trPr>
          <w:trHeight w:val="325" w:hRule="atLeast"/>
        </w:trPr>
        <w:tc>
          <w:tcPr>
            <w:tcW w:w="6160" w:type="dxa"/>
            <w:gridSpan w:val="9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A méretlen termelői vezetéken fellépő veszteség korrekciós tényező értéke</w:t>
            </w:r>
          </w:p>
        </w:tc>
        <w:tc>
          <w:tcPr>
            <w:tcW w:w="3616" w:type="dxa"/>
            <w:gridSpan w:val="8"/>
          </w:tcPr>
          <w:p>
            <w:pPr>
              <w:pStyle w:val="TableParagraph"/>
              <w:spacing w:before="59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4097" w:type="dxa"/>
            <w:gridSpan w:val="3"/>
            <w:shd w:val="clear" w:color="auto" w:fill="F1F1F1"/>
          </w:tcPr>
          <w:p>
            <w:pPr>
              <w:pStyle w:val="TableParagraph"/>
              <w:spacing w:before="63"/>
              <w:ind w:left="64"/>
              <w:rPr>
                <w:sz w:val="18"/>
              </w:rPr>
            </w:pPr>
            <w:r>
              <w:rPr>
                <w:sz w:val="18"/>
              </w:rPr>
              <w:t>2016/631 számú EU rendelet szerinti kategória:</w:t>
            </w:r>
          </w:p>
        </w:tc>
        <w:tc>
          <w:tcPr>
            <w:tcW w:w="5679" w:type="dxa"/>
            <w:gridSpan w:val="1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Csatlakozási terv készítője, név: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sz w:val="18"/>
              </w:rPr>
              <w:t>Csatlakozási terv készítője címe:</w:t>
            </w:r>
          </w:p>
        </w:tc>
        <w:tc>
          <w:tcPr>
            <w:tcW w:w="740" w:type="dxa"/>
            <w:shd w:val="clear" w:color="auto" w:fill="F1F1F1"/>
          </w:tcPr>
          <w:p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Ir.sz:</w:t>
            </w:r>
          </w:p>
        </w:tc>
        <w:tc>
          <w:tcPr>
            <w:tcW w:w="122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gridSpan w:val="5"/>
            <w:shd w:val="clear" w:color="auto" w:fill="F1F1F1"/>
          </w:tcPr>
          <w:p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Város:</w:t>
            </w:r>
          </w:p>
        </w:tc>
        <w:tc>
          <w:tcPr>
            <w:tcW w:w="318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Utca, házszám, emelet, ajtó: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Tervezési jogosultság száma: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Telefonszám:</w:t>
            </w:r>
          </w:p>
        </w:tc>
        <w:tc>
          <w:tcPr>
            <w:tcW w:w="1966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gridSpan w:val="6"/>
            <w:shd w:val="clear" w:color="auto" w:fill="F1F1F1"/>
          </w:tcPr>
          <w:p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sz w:val="18"/>
              </w:rPr>
              <w:t>E–mail: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Cst felülvizsgálati díj fizető neve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sz w:val="18"/>
              </w:rPr>
              <w:t>Cst felülvizsgálati díj fizető címe</w:t>
            </w:r>
          </w:p>
        </w:tc>
        <w:tc>
          <w:tcPr>
            <w:tcW w:w="740" w:type="dxa"/>
            <w:shd w:val="clear" w:color="auto" w:fill="F1F1F1"/>
          </w:tcPr>
          <w:p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Ir.sz:</w:t>
            </w:r>
          </w:p>
        </w:tc>
        <w:tc>
          <w:tcPr>
            <w:tcW w:w="122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gridSpan w:val="5"/>
            <w:shd w:val="clear" w:color="auto" w:fill="F1F1F1"/>
          </w:tcPr>
          <w:p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Város:</w:t>
            </w:r>
          </w:p>
        </w:tc>
        <w:tc>
          <w:tcPr>
            <w:tcW w:w="318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Utca, házszám, emelet, ajtó: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Anyja neve/cégjegyzékszám:</w:t>
            </w:r>
          </w:p>
        </w:tc>
        <w:tc>
          <w:tcPr>
            <w:tcW w:w="1966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gridSpan w:val="6"/>
            <w:shd w:val="clear" w:color="auto" w:fill="F1F1F1"/>
          </w:tcPr>
          <w:p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sz w:val="18"/>
              </w:rPr>
              <w:t>Születési ideje: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Születési helye/ adószáma:</w:t>
            </w:r>
          </w:p>
        </w:tc>
        <w:tc>
          <w:tcPr>
            <w:tcW w:w="1966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gridSpan w:val="6"/>
            <w:shd w:val="clear" w:color="auto" w:fill="F1F1F1"/>
          </w:tcPr>
          <w:p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sz w:val="18"/>
              </w:rPr>
              <w:t>Kapcsolattartó: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Telefonszám:</w:t>
            </w:r>
          </w:p>
        </w:tc>
        <w:tc>
          <w:tcPr>
            <w:tcW w:w="1966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gridSpan w:val="6"/>
            <w:shd w:val="clear" w:color="auto" w:fill="F1F1F1"/>
          </w:tcPr>
          <w:p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sz w:val="18"/>
              </w:rPr>
              <w:t>E–mail: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27" w:type="dxa"/>
            <w:shd w:val="clear" w:color="auto" w:fill="F1F1F1"/>
          </w:tcPr>
          <w:p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Számlázási cím:</w:t>
            </w:r>
          </w:p>
        </w:tc>
        <w:tc>
          <w:tcPr>
            <w:tcW w:w="6649" w:type="dxa"/>
            <w:gridSpan w:val="1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50"/>
          <w:pgMar w:top="1040" w:bottom="280" w:left="1020" w:right="880"/>
        </w:sectPr>
      </w:pPr>
    </w:p>
    <w:p>
      <w:pPr>
        <w:spacing w:before="64"/>
        <w:ind w:left="112" w:right="0" w:firstLine="0"/>
        <w:jc w:val="left"/>
        <w:rPr>
          <w:b/>
          <w:sz w:val="18"/>
        </w:rPr>
      </w:pPr>
      <w:bookmarkStart w:name="KOMPENZÁLÁS adatok" w:id="1"/>
      <w:bookmarkEnd w:id="1"/>
      <w:r>
        <w:rPr/>
      </w:r>
      <w:r>
        <w:rPr>
          <w:b/>
          <w:sz w:val="18"/>
        </w:rPr>
        <w:t>KOMPENZÁLÁS adatok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1133"/>
        <w:gridCol w:w="1419"/>
        <w:gridCol w:w="2977"/>
        <w:gridCol w:w="987"/>
      </w:tblGrid>
      <w:tr>
        <w:trPr>
          <w:trHeight w:val="285" w:hRule="atLeast"/>
        </w:trPr>
        <w:tc>
          <w:tcPr>
            <w:tcW w:w="3257" w:type="dxa"/>
            <w:vMerge w:val="restart"/>
            <w:shd w:val="clear" w:color="auto" w:fill="F1F1F1"/>
          </w:tcPr>
          <w:p>
            <w:pPr>
              <w:pStyle w:val="TableParagraph"/>
              <w:spacing w:before="85"/>
              <w:ind w:left="64" w:right="221"/>
              <w:rPr>
                <w:sz w:val="18"/>
              </w:rPr>
            </w:pPr>
            <w:r>
              <w:rPr>
                <w:sz w:val="18"/>
              </w:rPr>
              <w:t>Létesülő közcélú hálózat hossz/kom- penzálási igénye (erőművenként)*</w:t>
            </w:r>
          </w:p>
        </w:tc>
        <w:tc>
          <w:tcPr>
            <w:tcW w:w="1133" w:type="dxa"/>
          </w:tcPr>
          <w:p>
            <w:pPr>
              <w:pStyle w:val="TableParagraph"/>
              <w:spacing w:before="39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Földkábel:</w:t>
            </w:r>
          </w:p>
        </w:tc>
        <w:tc>
          <w:tcPr>
            <w:tcW w:w="1419" w:type="dxa"/>
          </w:tcPr>
          <w:p>
            <w:pPr>
              <w:pStyle w:val="TableParagraph"/>
              <w:spacing w:before="39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km</w:t>
            </w:r>
          </w:p>
        </w:tc>
        <w:tc>
          <w:tcPr>
            <w:tcW w:w="2977" w:type="dxa"/>
          </w:tcPr>
          <w:p>
            <w:pPr>
              <w:pStyle w:val="TableParagraph"/>
              <w:spacing w:before="39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Kompenzálási igény (4A/km):</w:t>
            </w:r>
          </w:p>
        </w:tc>
        <w:tc>
          <w:tcPr>
            <w:tcW w:w="987" w:type="dxa"/>
          </w:tcPr>
          <w:p>
            <w:pPr>
              <w:pStyle w:val="TableParagraph"/>
              <w:spacing w:before="39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>
        <w:trPr>
          <w:trHeight w:val="287" w:hRule="atLeast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42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Légvezeték:</w:t>
            </w:r>
          </w:p>
        </w:tc>
        <w:tc>
          <w:tcPr>
            <w:tcW w:w="1419" w:type="dxa"/>
          </w:tcPr>
          <w:p>
            <w:pPr>
              <w:pStyle w:val="TableParagraph"/>
              <w:spacing w:before="42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km</w:t>
            </w:r>
          </w:p>
        </w:tc>
        <w:tc>
          <w:tcPr>
            <w:tcW w:w="2977" w:type="dxa"/>
          </w:tcPr>
          <w:p>
            <w:pPr>
              <w:pStyle w:val="TableParagraph"/>
              <w:spacing w:before="42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Kompenzálási igény (5,5A/100km)</w:t>
            </w:r>
          </w:p>
        </w:tc>
        <w:tc>
          <w:tcPr>
            <w:tcW w:w="987" w:type="dxa"/>
          </w:tcPr>
          <w:p>
            <w:pPr>
              <w:pStyle w:val="TableParagraph"/>
              <w:spacing w:before="42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>
        <w:trPr>
          <w:trHeight w:val="287" w:hRule="atLeast"/>
        </w:trPr>
        <w:tc>
          <w:tcPr>
            <w:tcW w:w="3257" w:type="dxa"/>
            <w:vMerge w:val="restart"/>
            <w:shd w:val="clear" w:color="auto" w:fill="F1F1F1"/>
          </w:tcPr>
          <w:p>
            <w:pPr>
              <w:pStyle w:val="TableParagraph"/>
              <w:spacing w:line="207" w:lineRule="exact" w:before="85"/>
              <w:ind w:left="64"/>
              <w:rPr>
                <w:sz w:val="18"/>
              </w:rPr>
            </w:pPr>
            <w:r>
              <w:rPr>
                <w:sz w:val="18"/>
              </w:rPr>
              <w:t>Létesülő termelői vezeték hossz/kom-</w:t>
            </w:r>
          </w:p>
          <w:p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penzálási igénye (erőművenként)*</w:t>
            </w:r>
          </w:p>
        </w:tc>
        <w:tc>
          <w:tcPr>
            <w:tcW w:w="1133" w:type="dxa"/>
          </w:tcPr>
          <w:p>
            <w:pPr>
              <w:pStyle w:val="TableParagraph"/>
              <w:spacing w:before="39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Földkábel:</w:t>
            </w:r>
          </w:p>
        </w:tc>
        <w:tc>
          <w:tcPr>
            <w:tcW w:w="1419" w:type="dxa"/>
          </w:tcPr>
          <w:p>
            <w:pPr>
              <w:pStyle w:val="TableParagraph"/>
              <w:spacing w:before="39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km</w:t>
            </w:r>
          </w:p>
        </w:tc>
        <w:tc>
          <w:tcPr>
            <w:tcW w:w="2977" w:type="dxa"/>
          </w:tcPr>
          <w:p>
            <w:pPr>
              <w:pStyle w:val="TableParagraph"/>
              <w:spacing w:before="39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Kompenzálási igény (4A/km):</w:t>
            </w:r>
          </w:p>
        </w:tc>
        <w:tc>
          <w:tcPr>
            <w:tcW w:w="987" w:type="dxa"/>
          </w:tcPr>
          <w:p>
            <w:pPr>
              <w:pStyle w:val="TableParagraph"/>
              <w:spacing w:before="39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>
        <w:trPr>
          <w:trHeight w:val="287" w:hRule="atLeast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39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Légvezeték:</w:t>
            </w:r>
          </w:p>
        </w:tc>
        <w:tc>
          <w:tcPr>
            <w:tcW w:w="1419" w:type="dxa"/>
          </w:tcPr>
          <w:p>
            <w:pPr>
              <w:pStyle w:val="TableParagraph"/>
              <w:spacing w:before="39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km</w:t>
            </w:r>
          </w:p>
        </w:tc>
        <w:tc>
          <w:tcPr>
            <w:tcW w:w="2977" w:type="dxa"/>
          </w:tcPr>
          <w:p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Kompenzálási igény (5,5A/100km)</w:t>
            </w:r>
          </w:p>
        </w:tc>
        <w:tc>
          <w:tcPr>
            <w:tcW w:w="987" w:type="dxa"/>
          </w:tcPr>
          <w:p>
            <w:pPr>
              <w:pStyle w:val="TableParagraph"/>
              <w:spacing w:before="39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</w:tbl>
    <w:p>
      <w:pPr>
        <w:pStyle w:val="BodyText"/>
        <w:spacing w:before="3"/>
        <w:rPr>
          <w:b/>
          <w:sz w:val="28"/>
        </w:rPr>
      </w:pPr>
    </w:p>
    <w:p>
      <w:pPr>
        <w:spacing w:before="0"/>
        <w:ind w:left="112" w:right="0" w:firstLine="0"/>
        <w:jc w:val="left"/>
        <w:rPr>
          <w:sz w:val="18"/>
        </w:rPr>
      </w:pPr>
      <w:r>
        <w:rPr>
          <w:sz w:val="18"/>
        </w:rPr>
        <w:t>* Több erőművet ellátó hálózatszakasz/termelői vezeték esetén a km értéket darabszámra arányosítva kell megadni.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112" w:right="0" w:firstLine="0"/>
        <w:jc w:val="left"/>
        <w:rPr>
          <w:b/>
          <w:sz w:val="18"/>
        </w:rPr>
      </w:pPr>
      <w:bookmarkStart w:name="INVERTER / KONVERTER / GÁZMOTOR / GENERÁ" w:id="2"/>
      <w:bookmarkEnd w:id="2"/>
      <w:r>
        <w:rPr/>
      </w:r>
      <w:r>
        <w:rPr>
          <w:b/>
          <w:sz w:val="18"/>
        </w:rPr>
        <w:t>INVERTER / KONVERTER / GÁZMOTOR / GENERÁTOR / AGGREGÁTOR / LOADBANK adatok**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5"/>
        <w:gridCol w:w="667"/>
        <w:gridCol w:w="1987"/>
        <w:gridCol w:w="969"/>
        <w:gridCol w:w="1149"/>
      </w:tblGrid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Megnevezése</w:t>
            </w:r>
          </w:p>
        </w:tc>
        <w:tc>
          <w:tcPr>
            <w:tcW w:w="4772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Beépítési hely</w:t>
            </w:r>
          </w:p>
        </w:tc>
        <w:tc>
          <w:tcPr>
            <w:tcW w:w="4772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Típusa</w:t>
            </w:r>
          </w:p>
        </w:tc>
        <w:tc>
          <w:tcPr>
            <w:tcW w:w="4772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Egységek darabszáma</w:t>
            </w:r>
          </w:p>
        </w:tc>
        <w:tc>
          <w:tcPr>
            <w:tcW w:w="667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db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Névleges feszültség</w:t>
            </w:r>
          </w:p>
        </w:tc>
        <w:tc>
          <w:tcPr>
            <w:tcW w:w="667" w:type="dxa"/>
          </w:tcPr>
          <w:p>
            <w:pPr>
              <w:pStyle w:val="TableParagraph"/>
              <w:spacing w:before="32"/>
              <w:ind w:left="72"/>
              <w:rPr>
                <w:sz w:val="18"/>
              </w:rPr>
            </w:pPr>
            <w:r>
              <w:rPr>
                <w:sz w:val="18"/>
              </w:rPr>
              <w:t>V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Névleges teljesítmény DC-oldalon</w:t>
            </w:r>
          </w:p>
        </w:tc>
        <w:tc>
          <w:tcPr>
            <w:tcW w:w="667" w:type="dxa"/>
          </w:tcPr>
          <w:p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kW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Névleges teljesítmény AC-oldalon</w:t>
            </w:r>
          </w:p>
        </w:tc>
        <w:tc>
          <w:tcPr>
            <w:tcW w:w="667" w:type="dxa"/>
          </w:tcPr>
          <w:p>
            <w:pPr>
              <w:pStyle w:val="TableParagraph"/>
              <w:spacing w:before="32"/>
              <w:ind w:left="72"/>
              <w:rPr>
                <w:sz w:val="18"/>
              </w:rPr>
            </w:pPr>
            <w:r>
              <w:rPr>
                <w:sz w:val="18"/>
              </w:rPr>
              <w:t>kW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spacing w:before="27"/>
              <w:ind w:left="7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cos </w:t>
            </w:r>
            <w:r>
              <w:rPr>
                <w:rFonts w:ascii="Symbol" w:hAnsi="Symbol"/>
                <w:sz w:val="18"/>
              </w:rPr>
              <w:t></w:t>
            </w: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Napelemek beépített névleges teljesítménye</w:t>
            </w:r>
          </w:p>
        </w:tc>
        <w:tc>
          <w:tcPr>
            <w:tcW w:w="667" w:type="dxa"/>
          </w:tcPr>
          <w:p>
            <w:pPr>
              <w:pStyle w:val="TableParagraph"/>
              <w:spacing w:before="32"/>
              <w:ind w:left="72"/>
              <w:rPr>
                <w:sz w:val="18"/>
              </w:rPr>
            </w:pPr>
            <w:r>
              <w:rPr>
                <w:sz w:val="18"/>
              </w:rPr>
              <w:t>kW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Beépített tároló kapacitás</w:t>
            </w:r>
          </w:p>
        </w:tc>
        <w:tc>
          <w:tcPr>
            <w:tcW w:w="667" w:type="dxa"/>
          </w:tcPr>
          <w:p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kWh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9627" w:type="dxa"/>
            <w:gridSpan w:val="5"/>
          </w:tcPr>
          <w:p>
            <w:pPr>
              <w:pStyle w:val="TableParagraph"/>
              <w:spacing w:before="32"/>
              <w:ind w:left="3486" w:right="3468"/>
              <w:jc w:val="center"/>
              <w:rPr>
                <w:sz w:val="18"/>
              </w:rPr>
            </w:pPr>
            <w:r>
              <w:rPr>
                <w:sz w:val="18"/>
              </w:rPr>
              <w:t>Forgógépek esetében kitöltendő:</w:t>
            </w:r>
          </w:p>
        </w:tc>
      </w:tr>
      <w:tr>
        <w:trPr>
          <w:trHeight w:val="316" w:hRule="atLeast"/>
        </w:trPr>
        <w:tc>
          <w:tcPr>
            <w:tcW w:w="4855" w:type="dxa"/>
          </w:tcPr>
          <w:p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Hosszirányú szinkron reaktancia</w:t>
            </w:r>
          </w:p>
        </w:tc>
        <w:tc>
          <w:tcPr>
            <w:tcW w:w="667" w:type="dxa"/>
          </w:tcPr>
          <w:p>
            <w:pPr>
              <w:pStyle w:val="TableParagraph"/>
              <w:spacing w:before="54"/>
              <w:ind w:left="72"/>
              <w:rPr>
                <w:sz w:val="18"/>
              </w:rPr>
            </w:pPr>
            <w:r>
              <w:rPr>
                <w:sz w:val="18"/>
              </w:rPr>
              <w:t>Xd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Keresztirányú szinkron reaktancia</w:t>
            </w:r>
          </w:p>
        </w:tc>
        <w:tc>
          <w:tcPr>
            <w:tcW w:w="667" w:type="dxa"/>
          </w:tcPr>
          <w:p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Xq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Hosszirányú tranziens reaktancia</w:t>
            </w:r>
          </w:p>
        </w:tc>
        <w:tc>
          <w:tcPr>
            <w:tcW w:w="667" w:type="dxa"/>
          </w:tcPr>
          <w:p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z w:val="18"/>
              </w:rPr>
              <w:t>Xd'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Keresztirányú tranziens reaktancia</w:t>
            </w:r>
          </w:p>
        </w:tc>
        <w:tc>
          <w:tcPr>
            <w:tcW w:w="667" w:type="dxa"/>
          </w:tcPr>
          <w:p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z w:val="18"/>
              </w:rPr>
              <w:t>Xq'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Hosszirányú szubtranziens reaktancia</w:t>
            </w:r>
          </w:p>
        </w:tc>
        <w:tc>
          <w:tcPr>
            <w:tcW w:w="667" w:type="dxa"/>
          </w:tcPr>
          <w:p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Xd"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Keresztirányú szubtranziens reaktancia</w:t>
            </w:r>
          </w:p>
        </w:tc>
        <w:tc>
          <w:tcPr>
            <w:tcW w:w="667" w:type="dxa"/>
          </w:tcPr>
          <w:p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z w:val="18"/>
              </w:rPr>
              <w:t>Xq"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Tranziens rövidzárlati időállandó</w:t>
            </w:r>
          </w:p>
        </w:tc>
        <w:tc>
          <w:tcPr>
            <w:tcW w:w="667" w:type="dxa"/>
          </w:tcPr>
          <w:p>
            <w:pPr>
              <w:pStyle w:val="TableParagraph"/>
              <w:spacing w:before="32"/>
              <w:ind w:left="72"/>
              <w:rPr>
                <w:sz w:val="18"/>
              </w:rPr>
            </w:pPr>
            <w:r>
              <w:rPr>
                <w:sz w:val="18"/>
              </w:rPr>
              <w:t>Td’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Szubtranziens rövidzárlati időállandó</w:t>
            </w:r>
          </w:p>
        </w:tc>
        <w:tc>
          <w:tcPr>
            <w:tcW w:w="667" w:type="dxa"/>
          </w:tcPr>
          <w:p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Td”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Egyenáramú időállandó</w:t>
            </w:r>
          </w:p>
        </w:tc>
        <w:tc>
          <w:tcPr>
            <w:tcW w:w="667" w:type="dxa"/>
          </w:tcPr>
          <w:p>
            <w:pPr>
              <w:pStyle w:val="TableParagraph"/>
              <w:spacing w:before="32"/>
              <w:ind w:left="72"/>
              <w:rPr>
                <w:sz w:val="18"/>
              </w:rPr>
            </w:pPr>
            <w:r>
              <w:rPr>
                <w:sz w:val="18"/>
              </w:rPr>
              <w:t>Ta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Tranziens üresjárati időállandó</w:t>
            </w:r>
          </w:p>
        </w:tc>
        <w:tc>
          <w:tcPr>
            <w:tcW w:w="667" w:type="dxa"/>
          </w:tcPr>
          <w:p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Tdo’</w:t>
            </w:r>
          </w:p>
        </w:tc>
        <w:tc>
          <w:tcPr>
            <w:tcW w:w="41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b/>
        </w:rPr>
      </w:pPr>
    </w:p>
    <w:p>
      <w:pPr>
        <w:spacing w:before="0"/>
        <w:ind w:left="112" w:right="0" w:firstLine="0"/>
        <w:jc w:val="left"/>
        <w:rPr>
          <w:b/>
          <w:sz w:val="18"/>
        </w:rPr>
      </w:pPr>
      <w:bookmarkStart w:name="Felhasználási helyet ellátó Transzformát" w:id="3"/>
      <w:bookmarkEnd w:id="3"/>
      <w:r>
        <w:rPr/>
      </w:r>
      <w:r>
        <w:rPr>
          <w:b/>
          <w:sz w:val="18"/>
        </w:rPr>
        <w:t>Felhasználási helyet ellátó Transzformátor / Kapcsoló állomás adatok**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1440"/>
        <w:gridCol w:w="1080"/>
        <w:gridCol w:w="773"/>
        <w:gridCol w:w="1747"/>
        <w:gridCol w:w="1260"/>
      </w:tblGrid>
      <w:tr>
        <w:trPr>
          <w:trHeight w:val="282" w:hRule="atLeast"/>
        </w:trPr>
        <w:tc>
          <w:tcPr>
            <w:tcW w:w="2520" w:type="dxa"/>
          </w:tcPr>
          <w:p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z w:val="18"/>
              </w:rPr>
              <w:t>Megnevezése</w:t>
            </w:r>
          </w:p>
        </w:tc>
        <w:tc>
          <w:tcPr>
            <w:tcW w:w="630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2520" w:type="dxa"/>
          </w:tcPr>
          <w:p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Beépítési hely</w:t>
            </w:r>
          </w:p>
        </w:tc>
        <w:tc>
          <w:tcPr>
            <w:tcW w:w="630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520" w:type="dxa"/>
          </w:tcPr>
          <w:p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z w:val="18"/>
              </w:rPr>
              <w:t>Névleges feszültség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z w:val="18"/>
              </w:rPr>
              <w:t>kV</w:t>
            </w:r>
          </w:p>
        </w:tc>
        <w:tc>
          <w:tcPr>
            <w:tcW w:w="1747" w:type="dxa"/>
          </w:tcPr>
          <w:p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z w:val="18"/>
              </w:rPr>
              <w:t>Kapcsolási csoport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2520" w:type="dxa"/>
          </w:tcPr>
          <w:p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Névleges teljesítmény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kVA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Rövidzárási feszültség</w:t>
            </w:r>
          </w:p>
        </w:tc>
        <w:tc>
          <w:tcPr>
            <w:tcW w:w="1260" w:type="dxa"/>
          </w:tcPr>
          <w:p>
            <w:pPr>
              <w:pStyle w:val="TableParagraph"/>
              <w:spacing w:before="39"/>
              <w:ind w:left="122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  <w:tr>
        <w:trPr>
          <w:trHeight w:val="282" w:hRule="atLeast"/>
        </w:trPr>
        <w:tc>
          <w:tcPr>
            <w:tcW w:w="2520" w:type="dxa"/>
          </w:tcPr>
          <w:p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z w:val="18"/>
              </w:rPr>
              <w:t>Üresjárási veszteség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</w:tr>
      <w:tr>
        <w:trPr>
          <w:trHeight w:val="285" w:hRule="atLeast"/>
        </w:trPr>
        <w:tc>
          <w:tcPr>
            <w:tcW w:w="2520" w:type="dxa"/>
          </w:tcPr>
          <w:p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Rövidzárási veszteség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kW</w:t>
            </w:r>
          </w:p>
        </w:tc>
      </w:tr>
      <w:tr>
        <w:trPr>
          <w:trHeight w:val="282" w:hRule="atLeast"/>
        </w:trPr>
        <w:tc>
          <w:tcPr>
            <w:tcW w:w="2520" w:type="dxa"/>
          </w:tcPr>
          <w:p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z w:val="18"/>
              </w:rPr>
              <w:t>Transzformátor típusa</w:t>
            </w:r>
          </w:p>
        </w:tc>
        <w:tc>
          <w:tcPr>
            <w:tcW w:w="630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2520" w:type="dxa"/>
          </w:tcPr>
          <w:p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Gyártási szám</w:t>
            </w:r>
          </w:p>
        </w:tc>
        <w:tc>
          <w:tcPr>
            <w:tcW w:w="630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b/>
          <w:sz w:val="28"/>
        </w:rPr>
      </w:pPr>
    </w:p>
    <w:p>
      <w:pPr>
        <w:pStyle w:val="BodyText"/>
        <w:ind w:left="112"/>
      </w:pPr>
      <w:r>
        <w:rPr>
          <w:b/>
        </w:rPr>
        <w:t>** </w:t>
      </w:r>
      <w:r>
        <w:rPr/>
        <w:t>A fenti táblázatokat a szükséges darabszámban kell kitölteni, </w:t>
      </w:r>
      <w:r>
        <w:rPr>
          <w:u w:val="single"/>
        </w:rPr>
        <w:t>az adott technológiára jellemző releváns</w:t>
      </w:r>
    </w:p>
    <w:p>
      <w:pPr>
        <w:pStyle w:val="BodyText"/>
        <w:ind w:left="112"/>
      </w:pPr>
      <w:r>
        <w:rPr>
          <w:u w:val="single"/>
        </w:rPr>
        <w:t>adatokkal (nem releváns adatok kihúzása szükséges).</w:t>
      </w:r>
    </w:p>
    <w:p>
      <w:pPr>
        <w:pStyle w:val="BodyText"/>
        <w:spacing w:before="2"/>
      </w:pPr>
    </w:p>
    <w:p>
      <w:pPr>
        <w:spacing w:before="95"/>
        <w:ind w:left="472" w:right="0" w:firstLine="0"/>
        <w:jc w:val="left"/>
        <w:rPr>
          <w:sz w:val="18"/>
        </w:rPr>
      </w:pPr>
      <w:r>
        <w:rPr>
          <w:sz w:val="18"/>
        </w:rPr>
        <w:t>Tervező aláírása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spacing w:before="96"/>
        <w:ind w:left="0" w:right="530" w:firstLine="0"/>
        <w:jc w:val="right"/>
        <w:rPr>
          <w:sz w:val="16"/>
        </w:rPr>
      </w:pPr>
      <w:r>
        <w:rPr>
          <w:sz w:val="16"/>
        </w:rPr>
        <w:t>2/2</w:t>
      </w:r>
    </w:p>
    <w:sectPr>
      <w:pgSz w:w="11910" w:h="16850"/>
      <w:pgMar w:top="146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u-HU" w:eastAsia="hu-HU" w:bidi="hu-H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hu-HU" w:eastAsia="hu-HU" w:bidi="hu-HU"/>
    </w:rPr>
  </w:style>
  <w:style w:styleId="ListParagraph" w:type="paragraph">
    <w:name w:val="List Paragraph"/>
    <w:basedOn w:val="Normal"/>
    <w:uiPriority w:val="1"/>
    <w:qFormat/>
    <w:pPr/>
    <w:rPr>
      <w:lang w:val="hu-HU" w:eastAsia="hu-HU" w:bidi="hu-HU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hu-HU" w:eastAsia="hu-HU" w:bidi="hu-H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PI012710</dc:creator>
  <dc:title>{&amp;ISUPARTNER</dc:title>
  <dcterms:created xsi:type="dcterms:W3CDTF">2026-03-06T07:22:08Z</dcterms:created>
  <dcterms:modified xsi:type="dcterms:W3CDTF">2026-03-06T07:22:08Z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2026-03-06T00:00:00Z</vt:filetime>
  </property>
</Properties>
</file>