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A9" w:rsidRDefault="003429A9" w:rsidP="00D1419A">
      <w:pPr>
        <w:pStyle w:val="Tartalomjegyzkcmsora"/>
        <w:jc w:val="center"/>
      </w:pPr>
      <w:r w:rsidRPr="00D1419A">
        <w:rPr>
          <w:color w:val="auto"/>
        </w:rPr>
        <w:t>Tartalom</w:t>
      </w:r>
    </w:p>
    <w:p w:rsidR="00AD208C" w:rsidRDefault="008D07D0">
      <w:pPr>
        <w:pStyle w:val="TJ1"/>
        <w:rPr>
          <w:rFonts w:asciiTheme="minorHAnsi" w:eastAsiaTheme="minorEastAsia" w:hAnsiTheme="minorHAnsi" w:cstheme="minorBidi"/>
          <w:sz w:val="22"/>
          <w:szCs w:val="22"/>
          <w:lang w:val="hu-HU"/>
        </w:rPr>
      </w:pPr>
      <w:r w:rsidRPr="008D07D0">
        <w:fldChar w:fldCharType="begin"/>
      </w:r>
      <w:r w:rsidR="003429A9">
        <w:instrText xml:space="preserve"> TOC \o "1-3" \h \z \u </w:instrText>
      </w:r>
      <w:r w:rsidRPr="008D07D0">
        <w:fldChar w:fldCharType="separate"/>
      </w:r>
      <w:hyperlink w:anchor="_Toc485727397" w:history="1">
        <w:r w:rsidR="00AD208C" w:rsidRPr="008260DA">
          <w:rPr>
            <w:rStyle w:val="Hiperhivatkozs"/>
          </w:rPr>
          <w:t>Általános adatok</w:t>
        </w:r>
        <w:r w:rsidR="00AD208C">
          <w:rPr>
            <w:webHidden/>
          </w:rPr>
          <w:tab/>
        </w:r>
        <w:r>
          <w:rPr>
            <w:webHidden/>
          </w:rPr>
          <w:fldChar w:fldCharType="begin"/>
        </w:r>
        <w:r w:rsidR="00AD208C">
          <w:rPr>
            <w:webHidden/>
          </w:rPr>
          <w:instrText xml:space="preserve"> PAGEREF _Toc485727397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208C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D208C" w:rsidRDefault="008D07D0">
      <w:pPr>
        <w:pStyle w:val="TJ2"/>
        <w:rPr>
          <w:rFonts w:asciiTheme="minorHAnsi" w:eastAsiaTheme="minorEastAsia" w:hAnsiTheme="minorHAnsi" w:cstheme="minorBidi"/>
          <w:bCs w:val="0"/>
          <w:smallCaps w:val="0"/>
          <w:lang w:val="hu-HU"/>
        </w:rPr>
      </w:pPr>
      <w:hyperlink w:anchor="_Toc485727398" w:history="1">
        <w:r w:rsidR="00AD208C" w:rsidRPr="008260DA">
          <w:rPr>
            <w:rStyle w:val="Hiperhivatkozs"/>
          </w:rPr>
          <w:t>1.</w:t>
        </w:r>
        <w:r w:rsidR="00AD208C">
          <w:rPr>
            <w:rFonts w:asciiTheme="minorHAnsi" w:eastAsiaTheme="minorEastAsia" w:hAnsiTheme="minorHAnsi" w:cstheme="minorBidi"/>
            <w:bCs w:val="0"/>
            <w:smallCaps w:val="0"/>
            <w:lang w:val="hu-HU"/>
          </w:rPr>
          <w:tab/>
        </w:r>
        <w:r w:rsidR="00AD208C" w:rsidRPr="008260DA">
          <w:rPr>
            <w:rStyle w:val="Hiperhivatkozs"/>
          </w:rPr>
          <w:t>Az Ajánlatkérő neve</w:t>
        </w:r>
        <w:r w:rsidR="00AD208C">
          <w:rPr>
            <w:webHidden/>
          </w:rPr>
          <w:tab/>
        </w:r>
        <w:r>
          <w:rPr>
            <w:webHidden/>
          </w:rPr>
          <w:fldChar w:fldCharType="begin"/>
        </w:r>
        <w:r w:rsidR="00AD208C">
          <w:rPr>
            <w:webHidden/>
          </w:rPr>
          <w:instrText xml:space="preserve"> PAGEREF _Toc485727398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208C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D208C" w:rsidRDefault="008D07D0">
      <w:pPr>
        <w:pStyle w:val="TJ2"/>
        <w:rPr>
          <w:rFonts w:asciiTheme="minorHAnsi" w:eastAsiaTheme="minorEastAsia" w:hAnsiTheme="minorHAnsi" w:cstheme="minorBidi"/>
          <w:bCs w:val="0"/>
          <w:smallCaps w:val="0"/>
          <w:lang w:val="hu-HU"/>
        </w:rPr>
      </w:pPr>
      <w:hyperlink w:anchor="_Toc485727399" w:history="1">
        <w:r w:rsidR="00AD208C" w:rsidRPr="008260DA">
          <w:rPr>
            <w:rStyle w:val="Hiperhivatkozs"/>
          </w:rPr>
          <w:t>2.</w:t>
        </w:r>
        <w:r w:rsidR="00AD208C">
          <w:rPr>
            <w:rFonts w:asciiTheme="minorHAnsi" w:eastAsiaTheme="minorEastAsia" w:hAnsiTheme="minorHAnsi" w:cstheme="minorBidi"/>
            <w:bCs w:val="0"/>
            <w:smallCaps w:val="0"/>
            <w:lang w:val="hu-HU"/>
          </w:rPr>
          <w:tab/>
        </w:r>
        <w:r w:rsidR="00AD208C" w:rsidRPr="008260DA">
          <w:rPr>
            <w:rStyle w:val="Hiperhivatkozs"/>
          </w:rPr>
          <w:t>Az ajánlatkérés tárgya és mennyisége</w:t>
        </w:r>
        <w:r w:rsidR="00AD208C">
          <w:rPr>
            <w:webHidden/>
          </w:rPr>
          <w:tab/>
        </w:r>
        <w:r>
          <w:rPr>
            <w:webHidden/>
          </w:rPr>
          <w:fldChar w:fldCharType="begin"/>
        </w:r>
        <w:r w:rsidR="00AD208C">
          <w:rPr>
            <w:webHidden/>
          </w:rPr>
          <w:instrText xml:space="preserve"> PAGEREF _Toc485727399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208C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D208C" w:rsidRDefault="008D07D0">
      <w:pPr>
        <w:pStyle w:val="TJ2"/>
        <w:rPr>
          <w:rFonts w:asciiTheme="minorHAnsi" w:eastAsiaTheme="minorEastAsia" w:hAnsiTheme="minorHAnsi" w:cstheme="minorBidi"/>
          <w:bCs w:val="0"/>
          <w:smallCaps w:val="0"/>
          <w:lang w:val="hu-HU"/>
        </w:rPr>
      </w:pPr>
      <w:hyperlink w:anchor="_Toc485727400" w:history="1">
        <w:r w:rsidR="00AD208C" w:rsidRPr="008260DA">
          <w:rPr>
            <w:rStyle w:val="Hiperhivatkozs"/>
          </w:rPr>
          <w:t>3.</w:t>
        </w:r>
        <w:r w:rsidR="00AD208C">
          <w:rPr>
            <w:rFonts w:asciiTheme="minorHAnsi" w:eastAsiaTheme="minorEastAsia" w:hAnsiTheme="minorHAnsi" w:cstheme="minorBidi"/>
            <w:bCs w:val="0"/>
            <w:smallCaps w:val="0"/>
            <w:lang w:val="hu-HU"/>
          </w:rPr>
          <w:tab/>
        </w:r>
        <w:r w:rsidR="00AD208C" w:rsidRPr="008260DA">
          <w:rPr>
            <w:rStyle w:val="Hiperhivatkozs"/>
          </w:rPr>
          <w:t>Az ajánlatkérés azonosító száma</w:t>
        </w:r>
        <w:r w:rsidR="00AD208C">
          <w:rPr>
            <w:webHidden/>
          </w:rPr>
          <w:tab/>
        </w:r>
        <w:r>
          <w:rPr>
            <w:webHidden/>
          </w:rPr>
          <w:fldChar w:fldCharType="begin"/>
        </w:r>
        <w:r w:rsidR="00AD208C">
          <w:rPr>
            <w:webHidden/>
          </w:rPr>
          <w:instrText xml:space="preserve"> PAGEREF _Toc485727400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208C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D208C" w:rsidRDefault="008D07D0">
      <w:pPr>
        <w:pStyle w:val="TJ2"/>
        <w:rPr>
          <w:rFonts w:asciiTheme="minorHAnsi" w:eastAsiaTheme="minorEastAsia" w:hAnsiTheme="minorHAnsi" w:cstheme="minorBidi"/>
          <w:bCs w:val="0"/>
          <w:smallCaps w:val="0"/>
          <w:lang w:val="hu-HU"/>
        </w:rPr>
      </w:pPr>
      <w:hyperlink w:anchor="_Toc485727401" w:history="1">
        <w:r w:rsidR="00AD208C" w:rsidRPr="008260DA">
          <w:rPr>
            <w:rStyle w:val="Hiperhivatkozs"/>
          </w:rPr>
          <w:t>4.</w:t>
        </w:r>
        <w:r w:rsidR="00AD208C">
          <w:rPr>
            <w:rFonts w:asciiTheme="minorHAnsi" w:eastAsiaTheme="minorEastAsia" w:hAnsiTheme="minorHAnsi" w:cstheme="minorBidi"/>
            <w:bCs w:val="0"/>
            <w:smallCaps w:val="0"/>
            <w:lang w:val="hu-HU"/>
          </w:rPr>
          <w:tab/>
        </w:r>
        <w:r w:rsidR="00AD208C" w:rsidRPr="008260DA">
          <w:rPr>
            <w:rStyle w:val="Hiperhivatkozs"/>
          </w:rPr>
          <w:t>Az eljárás fajtája</w:t>
        </w:r>
        <w:r w:rsidR="00AD208C">
          <w:rPr>
            <w:webHidden/>
          </w:rPr>
          <w:tab/>
        </w:r>
        <w:r>
          <w:rPr>
            <w:webHidden/>
          </w:rPr>
          <w:fldChar w:fldCharType="begin"/>
        </w:r>
        <w:r w:rsidR="00AD208C">
          <w:rPr>
            <w:webHidden/>
          </w:rPr>
          <w:instrText xml:space="preserve"> PAGEREF _Toc485727401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208C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D208C" w:rsidRDefault="008D07D0">
      <w:pPr>
        <w:pStyle w:val="TJ2"/>
        <w:rPr>
          <w:rFonts w:asciiTheme="minorHAnsi" w:eastAsiaTheme="minorEastAsia" w:hAnsiTheme="minorHAnsi" w:cstheme="minorBidi"/>
          <w:bCs w:val="0"/>
          <w:smallCaps w:val="0"/>
          <w:lang w:val="hu-HU"/>
        </w:rPr>
      </w:pPr>
      <w:hyperlink w:anchor="_Toc485727402" w:history="1">
        <w:r w:rsidR="00AD208C" w:rsidRPr="008260DA">
          <w:rPr>
            <w:rStyle w:val="Hiperhivatkozs"/>
          </w:rPr>
          <w:t>5.</w:t>
        </w:r>
        <w:r w:rsidR="00AD208C">
          <w:rPr>
            <w:rFonts w:asciiTheme="minorHAnsi" w:eastAsiaTheme="minorEastAsia" w:hAnsiTheme="minorHAnsi" w:cstheme="minorBidi"/>
            <w:bCs w:val="0"/>
            <w:smallCaps w:val="0"/>
            <w:lang w:val="hu-HU"/>
          </w:rPr>
          <w:tab/>
        </w:r>
        <w:r w:rsidR="00AD208C" w:rsidRPr="008260DA">
          <w:rPr>
            <w:rStyle w:val="Hiperhivatkozs"/>
          </w:rPr>
          <w:t>A közbeszerzés finanszírozása</w:t>
        </w:r>
        <w:r w:rsidR="00AD208C">
          <w:rPr>
            <w:webHidden/>
          </w:rPr>
          <w:tab/>
        </w:r>
        <w:r>
          <w:rPr>
            <w:webHidden/>
          </w:rPr>
          <w:fldChar w:fldCharType="begin"/>
        </w:r>
        <w:r w:rsidR="00AD208C">
          <w:rPr>
            <w:webHidden/>
          </w:rPr>
          <w:instrText xml:space="preserve"> PAGEREF _Toc485727402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208C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D208C" w:rsidRDefault="008D07D0">
      <w:pPr>
        <w:pStyle w:val="TJ2"/>
        <w:rPr>
          <w:rFonts w:asciiTheme="minorHAnsi" w:eastAsiaTheme="minorEastAsia" w:hAnsiTheme="minorHAnsi" w:cstheme="minorBidi"/>
          <w:bCs w:val="0"/>
          <w:smallCaps w:val="0"/>
          <w:lang w:val="hu-HU"/>
        </w:rPr>
      </w:pPr>
      <w:hyperlink w:anchor="_Toc485727403" w:history="1">
        <w:r w:rsidR="00AD208C" w:rsidRPr="008260DA">
          <w:rPr>
            <w:rStyle w:val="Hiperhivatkozs"/>
          </w:rPr>
          <w:t>6.</w:t>
        </w:r>
        <w:r w:rsidR="00AD208C">
          <w:rPr>
            <w:rFonts w:asciiTheme="minorHAnsi" w:eastAsiaTheme="minorEastAsia" w:hAnsiTheme="minorHAnsi" w:cstheme="minorBidi"/>
            <w:bCs w:val="0"/>
            <w:smallCaps w:val="0"/>
            <w:lang w:val="hu-HU"/>
          </w:rPr>
          <w:tab/>
        </w:r>
        <w:r w:rsidR="00AD208C" w:rsidRPr="008260DA">
          <w:rPr>
            <w:rStyle w:val="Hiperhivatkozs"/>
          </w:rPr>
          <w:t>kiegészítő tájékoztatás adása</w:t>
        </w:r>
        <w:r w:rsidR="00AD208C">
          <w:rPr>
            <w:webHidden/>
          </w:rPr>
          <w:tab/>
        </w:r>
        <w:r>
          <w:rPr>
            <w:webHidden/>
          </w:rPr>
          <w:fldChar w:fldCharType="begin"/>
        </w:r>
        <w:r w:rsidR="00AD208C">
          <w:rPr>
            <w:webHidden/>
          </w:rPr>
          <w:instrText xml:space="preserve"> PAGEREF _Toc485727403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208C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D208C" w:rsidRDefault="008D07D0">
      <w:pPr>
        <w:pStyle w:val="TJ2"/>
        <w:rPr>
          <w:rFonts w:asciiTheme="minorHAnsi" w:eastAsiaTheme="minorEastAsia" w:hAnsiTheme="minorHAnsi" w:cstheme="minorBidi"/>
          <w:bCs w:val="0"/>
          <w:smallCaps w:val="0"/>
          <w:lang w:val="hu-HU"/>
        </w:rPr>
      </w:pPr>
      <w:hyperlink w:anchor="_Toc485727404" w:history="1">
        <w:r w:rsidR="00AD208C" w:rsidRPr="008260DA">
          <w:rPr>
            <w:rStyle w:val="Hiperhivatkozs"/>
          </w:rPr>
          <w:t>7.</w:t>
        </w:r>
        <w:r w:rsidR="00AD208C">
          <w:rPr>
            <w:rFonts w:asciiTheme="minorHAnsi" w:eastAsiaTheme="minorEastAsia" w:hAnsiTheme="minorHAnsi" w:cstheme="minorBidi"/>
            <w:bCs w:val="0"/>
            <w:smallCaps w:val="0"/>
            <w:lang w:val="hu-HU"/>
          </w:rPr>
          <w:tab/>
        </w:r>
        <w:r w:rsidR="00AD208C" w:rsidRPr="008260DA">
          <w:rPr>
            <w:rStyle w:val="Hiperhivatkozs"/>
          </w:rPr>
          <w:t>Az ajánlati kötöttség</w:t>
        </w:r>
        <w:r w:rsidR="00AD208C">
          <w:rPr>
            <w:webHidden/>
          </w:rPr>
          <w:tab/>
        </w:r>
        <w:r>
          <w:rPr>
            <w:webHidden/>
          </w:rPr>
          <w:fldChar w:fldCharType="begin"/>
        </w:r>
        <w:r w:rsidR="00AD208C">
          <w:rPr>
            <w:webHidden/>
          </w:rPr>
          <w:instrText xml:space="preserve"> PAGEREF _Toc485727404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208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D208C" w:rsidRDefault="008D07D0">
      <w:pPr>
        <w:pStyle w:val="TJ2"/>
        <w:rPr>
          <w:rFonts w:asciiTheme="minorHAnsi" w:eastAsiaTheme="minorEastAsia" w:hAnsiTheme="minorHAnsi" w:cstheme="minorBidi"/>
          <w:bCs w:val="0"/>
          <w:smallCaps w:val="0"/>
          <w:lang w:val="hu-HU"/>
        </w:rPr>
      </w:pPr>
      <w:hyperlink w:anchor="_Toc485727405" w:history="1">
        <w:r w:rsidR="00AD208C" w:rsidRPr="008260DA">
          <w:rPr>
            <w:rStyle w:val="Hiperhivatkozs"/>
          </w:rPr>
          <w:t>8.</w:t>
        </w:r>
        <w:r w:rsidR="00AD208C">
          <w:rPr>
            <w:rFonts w:asciiTheme="minorHAnsi" w:eastAsiaTheme="minorEastAsia" w:hAnsiTheme="minorHAnsi" w:cstheme="minorBidi"/>
            <w:bCs w:val="0"/>
            <w:smallCaps w:val="0"/>
            <w:lang w:val="hu-HU"/>
          </w:rPr>
          <w:tab/>
        </w:r>
        <w:r w:rsidR="00AD208C" w:rsidRPr="008260DA">
          <w:rPr>
            <w:rStyle w:val="Hiperhivatkozs"/>
          </w:rPr>
          <w:t>Az ajánlat formája, tartalma</w:t>
        </w:r>
        <w:r w:rsidR="00AD208C">
          <w:rPr>
            <w:webHidden/>
          </w:rPr>
          <w:tab/>
        </w:r>
        <w:r>
          <w:rPr>
            <w:webHidden/>
          </w:rPr>
          <w:fldChar w:fldCharType="begin"/>
        </w:r>
        <w:r w:rsidR="00AD208C">
          <w:rPr>
            <w:webHidden/>
          </w:rPr>
          <w:instrText xml:space="preserve"> PAGEREF _Toc485727405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208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D208C" w:rsidRDefault="008D07D0">
      <w:pPr>
        <w:pStyle w:val="TJ2"/>
        <w:rPr>
          <w:rFonts w:asciiTheme="minorHAnsi" w:eastAsiaTheme="minorEastAsia" w:hAnsiTheme="minorHAnsi" w:cstheme="minorBidi"/>
          <w:bCs w:val="0"/>
          <w:smallCaps w:val="0"/>
          <w:lang w:val="hu-HU"/>
        </w:rPr>
      </w:pPr>
      <w:hyperlink w:anchor="_Toc485727406" w:history="1">
        <w:r w:rsidR="00AD208C" w:rsidRPr="008260DA">
          <w:rPr>
            <w:rStyle w:val="Hiperhivatkozs"/>
          </w:rPr>
          <w:t>9.</w:t>
        </w:r>
        <w:r w:rsidR="00AD208C">
          <w:rPr>
            <w:rFonts w:asciiTheme="minorHAnsi" w:eastAsiaTheme="minorEastAsia" w:hAnsiTheme="minorHAnsi" w:cstheme="minorBidi"/>
            <w:bCs w:val="0"/>
            <w:smallCaps w:val="0"/>
            <w:lang w:val="hu-HU"/>
          </w:rPr>
          <w:tab/>
        </w:r>
        <w:r w:rsidR="00AD208C" w:rsidRPr="008260DA">
          <w:rPr>
            <w:rStyle w:val="Hiperhivatkozs"/>
          </w:rPr>
          <w:t>Az ajánlatok kidolgozása, nyelvezete</w:t>
        </w:r>
        <w:r w:rsidR="00AD208C">
          <w:rPr>
            <w:webHidden/>
          </w:rPr>
          <w:tab/>
        </w:r>
        <w:r>
          <w:rPr>
            <w:webHidden/>
          </w:rPr>
          <w:fldChar w:fldCharType="begin"/>
        </w:r>
        <w:r w:rsidR="00AD208C">
          <w:rPr>
            <w:webHidden/>
          </w:rPr>
          <w:instrText xml:space="preserve"> PAGEREF _Toc485727406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208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D208C" w:rsidRDefault="008D07D0">
      <w:pPr>
        <w:pStyle w:val="TJ2"/>
        <w:rPr>
          <w:rFonts w:asciiTheme="minorHAnsi" w:eastAsiaTheme="minorEastAsia" w:hAnsiTheme="minorHAnsi" w:cstheme="minorBidi"/>
          <w:bCs w:val="0"/>
          <w:smallCaps w:val="0"/>
          <w:lang w:val="hu-HU"/>
        </w:rPr>
      </w:pPr>
      <w:hyperlink w:anchor="_Toc485727407" w:history="1">
        <w:r w:rsidR="00AD208C" w:rsidRPr="008260DA">
          <w:rPr>
            <w:rStyle w:val="Hiperhivatkozs"/>
          </w:rPr>
          <w:t>10.</w:t>
        </w:r>
        <w:r w:rsidR="00AD208C">
          <w:rPr>
            <w:rFonts w:asciiTheme="minorHAnsi" w:eastAsiaTheme="minorEastAsia" w:hAnsiTheme="minorHAnsi" w:cstheme="minorBidi"/>
            <w:bCs w:val="0"/>
            <w:smallCaps w:val="0"/>
            <w:lang w:val="hu-HU"/>
          </w:rPr>
          <w:tab/>
        </w:r>
        <w:r w:rsidR="00AD208C" w:rsidRPr="008260DA">
          <w:rPr>
            <w:rStyle w:val="Hiperhivatkozs"/>
          </w:rPr>
          <w:t>Az ajánlatok beadása és bontása</w:t>
        </w:r>
        <w:r w:rsidR="00AD208C">
          <w:rPr>
            <w:webHidden/>
          </w:rPr>
          <w:tab/>
        </w:r>
        <w:r>
          <w:rPr>
            <w:webHidden/>
          </w:rPr>
          <w:fldChar w:fldCharType="begin"/>
        </w:r>
        <w:r w:rsidR="00AD208C">
          <w:rPr>
            <w:webHidden/>
          </w:rPr>
          <w:instrText xml:space="preserve"> PAGEREF _Toc485727407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208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D208C" w:rsidRDefault="008D07D0">
      <w:pPr>
        <w:pStyle w:val="TJ2"/>
        <w:rPr>
          <w:rFonts w:asciiTheme="minorHAnsi" w:eastAsiaTheme="minorEastAsia" w:hAnsiTheme="minorHAnsi" w:cstheme="minorBidi"/>
          <w:bCs w:val="0"/>
          <w:smallCaps w:val="0"/>
          <w:lang w:val="hu-HU"/>
        </w:rPr>
      </w:pPr>
      <w:hyperlink w:anchor="_Toc485727408" w:history="1">
        <w:r w:rsidR="00AD208C" w:rsidRPr="008260DA">
          <w:rPr>
            <w:rStyle w:val="Hiperhivatkozs"/>
          </w:rPr>
          <w:t>11.</w:t>
        </w:r>
        <w:r w:rsidR="00AD208C">
          <w:rPr>
            <w:rFonts w:asciiTheme="minorHAnsi" w:eastAsiaTheme="minorEastAsia" w:hAnsiTheme="minorHAnsi" w:cstheme="minorBidi"/>
            <w:bCs w:val="0"/>
            <w:smallCaps w:val="0"/>
            <w:lang w:val="hu-HU"/>
          </w:rPr>
          <w:tab/>
        </w:r>
        <w:r w:rsidR="00AD208C" w:rsidRPr="008260DA">
          <w:rPr>
            <w:rStyle w:val="Hiperhivatkozs"/>
          </w:rPr>
          <w:t>Az ajánlatok pontosítása a bontást követően</w:t>
        </w:r>
        <w:r w:rsidR="00AD208C">
          <w:rPr>
            <w:webHidden/>
          </w:rPr>
          <w:tab/>
        </w:r>
        <w:r>
          <w:rPr>
            <w:webHidden/>
          </w:rPr>
          <w:fldChar w:fldCharType="begin"/>
        </w:r>
        <w:r w:rsidR="00AD208C">
          <w:rPr>
            <w:webHidden/>
          </w:rPr>
          <w:instrText xml:space="preserve"> PAGEREF _Toc485727408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208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D208C" w:rsidRDefault="008D07D0">
      <w:pPr>
        <w:pStyle w:val="TJ2"/>
        <w:rPr>
          <w:rFonts w:asciiTheme="minorHAnsi" w:eastAsiaTheme="minorEastAsia" w:hAnsiTheme="minorHAnsi" w:cstheme="minorBidi"/>
          <w:bCs w:val="0"/>
          <w:smallCaps w:val="0"/>
          <w:lang w:val="hu-HU"/>
        </w:rPr>
      </w:pPr>
      <w:hyperlink w:anchor="_Toc485727409" w:history="1">
        <w:r w:rsidR="00AD208C" w:rsidRPr="008260DA">
          <w:rPr>
            <w:rStyle w:val="Hiperhivatkozs"/>
          </w:rPr>
          <w:t>12.</w:t>
        </w:r>
        <w:r w:rsidR="00AD208C">
          <w:rPr>
            <w:rFonts w:asciiTheme="minorHAnsi" w:eastAsiaTheme="minorEastAsia" w:hAnsiTheme="minorHAnsi" w:cstheme="minorBidi"/>
            <w:bCs w:val="0"/>
            <w:smallCaps w:val="0"/>
            <w:lang w:val="hu-HU"/>
          </w:rPr>
          <w:tab/>
        </w:r>
        <w:r w:rsidR="00AD208C" w:rsidRPr="008260DA">
          <w:rPr>
            <w:rStyle w:val="Hiperhivatkozs"/>
          </w:rPr>
          <w:t>Alvállalkozók és alkalmazásuk</w:t>
        </w:r>
        <w:r w:rsidR="00AD208C">
          <w:rPr>
            <w:webHidden/>
          </w:rPr>
          <w:tab/>
        </w:r>
        <w:r>
          <w:rPr>
            <w:webHidden/>
          </w:rPr>
          <w:fldChar w:fldCharType="begin"/>
        </w:r>
        <w:r w:rsidR="00AD208C">
          <w:rPr>
            <w:webHidden/>
          </w:rPr>
          <w:instrText xml:space="preserve"> PAGEREF _Toc485727409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208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D208C" w:rsidRDefault="008D07D0">
      <w:pPr>
        <w:pStyle w:val="TJ2"/>
        <w:rPr>
          <w:rFonts w:asciiTheme="minorHAnsi" w:eastAsiaTheme="minorEastAsia" w:hAnsiTheme="minorHAnsi" w:cstheme="minorBidi"/>
          <w:bCs w:val="0"/>
          <w:smallCaps w:val="0"/>
          <w:lang w:val="hu-HU"/>
        </w:rPr>
      </w:pPr>
      <w:hyperlink w:anchor="_Toc485727410" w:history="1">
        <w:r w:rsidR="00AD208C" w:rsidRPr="008260DA">
          <w:rPr>
            <w:rStyle w:val="Hiperhivatkozs"/>
          </w:rPr>
          <w:t>13.</w:t>
        </w:r>
        <w:r w:rsidR="00AD208C">
          <w:rPr>
            <w:rFonts w:asciiTheme="minorHAnsi" w:eastAsiaTheme="minorEastAsia" w:hAnsiTheme="minorHAnsi" w:cstheme="minorBidi"/>
            <w:bCs w:val="0"/>
            <w:smallCaps w:val="0"/>
            <w:lang w:val="hu-HU"/>
          </w:rPr>
          <w:tab/>
        </w:r>
        <w:r w:rsidR="00AD208C" w:rsidRPr="008260DA">
          <w:rPr>
            <w:rStyle w:val="Hiperhivatkozs"/>
          </w:rPr>
          <w:t>Eredményhirdetés</w:t>
        </w:r>
        <w:r w:rsidR="00AD208C">
          <w:rPr>
            <w:webHidden/>
          </w:rPr>
          <w:tab/>
        </w:r>
        <w:r>
          <w:rPr>
            <w:webHidden/>
          </w:rPr>
          <w:fldChar w:fldCharType="begin"/>
        </w:r>
        <w:r w:rsidR="00AD208C">
          <w:rPr>
            <w:webHidden/>
          </w:rPr>
          <w:instrText xml:space="preserve"> PAGEREF _Toc485727410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208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D208C" w:rsidRDefault="008D07D0">
      <w:pPr>
        <w:pStyle w:val="TJ2"/>
        <w:rPr>
          <w:rFonts w:asciiTheme="minorHAnsi" w:eastAsiaTheme="minorEastAsia" w:hAnsiTheme="minorHAnsi" w:cstheme="minorBidi"/>
          <w:bCs w:val="0"/>
          <w:smallCaps w:val="0"/>
          <w:lang w:val="hu-HU"/>
        </w:rPr>
      </w:pPr>
      <w:hyperlink w:anchor="_Toc485727411" w:history="1">
        <w:r w:rsidR="00AD208C" w:rsidRPr="008260DA">
          <w:rPr>
            <w:rStyle w:val="Hiperhivatkozs"/>
          </w:rPr>
          <w:t>14.</w:t>
        </w:r>
        <w:r w:rsidR="00AD208C">
          <w:rPr>
            <w:rFonts w:asciiTheme="minorHAnsi" w:eastAsiaTheme="minorEastAsia" w:hAnsiTheme="minorHAnsi" w:cstheme="minorBidi"/>
            <w:bCs w:val="0"/>
            <w:smallCaps w:val="0"/>
            <w:lang w:val="hu-HU"/>
          </w:rPr>
          <w:tab/>
        </w:r>
        <w:r w:rsidR="00AD208C" w:rsidRPr="008260DA">
          <w:rPr>
            <w:rStyle w:val="Hiperhivatkozs"/>
          </w:rPr>
          <w:t>Az ajánlati árindexek</w:t>
        </w:r>
        <w:r w:rsidR="00AD208C">
          <w:rPr>
            <w:webHidden/>
          </w:rPr>
          <w:tab/>
        </w:r>
        <w:r>
          <w:rPr>
            <w:webHidden/>
          </w:rPr>
          <w:fldChar w:fldCharType="begin"/>
        </w:r>
        <w:r w:rsidR="00AD208C">
          <w:rPr>
            <w:webHidden/>
          </w:rPr>
          <w:instrText xml:space="preserve"> PAGEREF _Toc485727411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208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D208C" w:rsidRDefault="008D07D0">
      <w:pPr>
        <w:pStyle w:val="TJ2"/>
        <w:rPr>
          <w:rFonts w:asciiTheme="minorHAnsi" w:eastAsiaTheme="minorEastAsia" w:hAnsiTheme="minorHAnsi" w:cstheme="minorBidi"/>
          <w:bCs w:val="0"/>
          <w:smallCaps w:val="0"/>
          <w:lang w:val="hu-HU"/>
        </w:rPr>
      </w:pPr>
      <w:hyperlink w:anchor="_Toc485727412" w:history="1">
        <w:r w:rsidR="00AD208C" w:rsidRPr="008260DA">
          <w:rPr>
            <w:rStyle w:val="Hiperhivatkozs"/>
          </w:rPr>
          <w:t>15.</w:t>
        </w:r>
        <w:r w:rsidR="00AD208C">
          <w:rPr>
            <w:rFonts w:asciiTheme="minorHAnsi" w:eastAsiaTheme="minorEastAsia" w:hAnsiTheme="minorHAnsi" w:cstheme="minorBidi"/>
            <w:bCs w:val="0"/>
            <w:smallCaps w:val="0"/>
            <w:lang w:val="hu-HU"/>
          </w:rPr>
          <w:tab/>
        </w:r>
        <w:r w:rsidR="00AD208C" w:rsidRPr="008260DA">
          <w:rPr>
            <w:rStyle w:val="Hiperhivatkozs"/>
          </w:rPr>
          <w:t>Elfogadó nyilatkozat</w:t>
        </w:r>
        <w:r w:rsidR="00AD208C">
          <w:rPr>
            <w:webHidden/>
          </w:rPr>
          <w:tab/>
        </w:r>
        <w:r>
          <w:rPr>
            <w:webHidden/>
          </w:rPr>
          <w:fldChar w:fldCharType="begin"/>
        </w:r>
        <w:r w:rsidR="00AD208C">
          <w:rPr>
            <w:webHidden/>
          </w:rPr>
          <w:instrText xml:space="preserve"> PAGEREF _Toc485727412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208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D208C" w:rsidRDefault="008D07D0">
      <w:pPr>
        <w:pStyle w:val="TJ2"/>
        <w:rPr>
          <w:rFonts w:asciiTheme="minorHAnsi" w:eastAsiaTheme="minorEastAsia" w:hAnsiTheme="minorHAnsi" w:cstheme="minorBidi"/>
          <w:bCs w:val="0"/>
          <w:smallCaps w:val="0"/>
          <w:lang w:val="hu-HU"/>
        </w:rPr>
      </w:pPr>
      <w:hyperlink w:anchor="_Toc485727413" w:history="1">
        <w:r w:rsidR="00AD208C" w:rsidRPr="008260DA">
          <w:rPr>
            <w:rStyle w:val="Hiperhivatkozs"/>
          </w:rPr>
          <w:t>16.</w:t>
        </w:r>
        <w:r w:rsidR="00AD208C">
          <w:rPr>
            <w:rFonts w:asciiTheme="minorHAnsi" w:eastAsiaTheme="minorEastAsia" w:hAnsiTheme="minorHAnsi" w:cstheme="minorBidi"/>
            <w:bCs w:val="0"/>
            <w:smallCaps w:val="0"/>
            <w:lang w:val="hu-HU"/>
          </w:rPr>
          <w:tab/>
        </w:r>
        <w:r w:rsidR="00AD208C" w:rsidRPr="008260DA">
          <w:rPr>
            <w:rStyle w:val="Hiperhivatkozs"/>
          </w:rPr>
          <w:t>Szakipari alvállalkozói lista</w:t>
        </w:r>
        <w:r w:rsidR="00AD208C">
          <w:rPr>
            <w:webHidden/>
          </w:rPr>
          <w:tab/>
        </w:r>
        <w:r>
          <w:rPr>
            <w:webHidden/>
          </w:rPr>
          <w:fldChar w:fldCharType="begin"/>
        </w:r>
        <w:r w:rsidR="00AD208C">
          <w:rPr>
            <w:webHidden/>
          </w:rPr>
          <w:instrText xml:space="preserve"> PAGEREF _Toc485727413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208C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D208C" w:rsidRDefault="008D07D0">
      <w:pPr>
        <w:pStyle w:val="TJ2"/>
        <w:rPr>
          <w:rFonts w:asciiTheme="minorHAnsi" w:eastAsiaTheme="minorEastAsia" w:hAnsiTheme="minorHAnsi" w:cstheme="minorBidi"/>
          <w:bCs w:val="0"/>
          <w:smallCaps w:val="0"/>
          <w:lang w:val="hu-HU"/>
        </w:rPr>
      </w:pPr>
      <w:hyperlink w:anchor="_Toc485727414" w:history="1">
        <w:r w:rsidR="00AD208C" w:rsidRPr="008260DA">
          <w:rPr>
            <w:rStyle w:val="Hiperhivatkozs"/>
          </w:rPr>
          <w:t>17.</w:t>
        </w:r>
        <w:r w:rsidR="00AD208C">
          <w:rPr>
            <w:rFonts w:asciiTheme="minorHAnsi" w:eastAsiaTheme="minorEastAsia" w:hAnsiTheme="minorHAnsi" w:cstheme="minorBidi"/>
            <w:bCs w:val="0"/>
            <w:smallCaps w:val="0"/>
            <w:lang w:val="hu-HU"/>
          </w:rPr>
          <w:tab/>
        </w:r>
        <w:r w:rsidR="00AD208C" w:rsidRPr="008260DA">
          <w:rPr>
            <w:rStyle w:val="Hiperhivatkozs"/>
          </w:rPr>
          <w:t>Nem szakipari alvállalkozói lista</w:t>
        </w:r>
        <w:r w:rsidR="00AD208C">
          <w:rPr>
            <w:webHidden/>
          </w:rPr>
          <w:tab/>
        </w:r>
        <w:r>
          <w:rPr>
            <w:webHidden/>
          </w:rPr>
          <w:fldChar w:fldCharType="begin"/>
        </w:r>
        <w:r w:rsidR="00AD208C">
          <w:rPr>
            <w:webHidden/>
          </w:rPr>
          <w:instrText xml:space="preserve"> PAGEREF _Toc485727414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208C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D208C" w:rsidRDefault="008D07D0">
      <w:pPr>
        <w:pStyle w:val="TJ2"/>
        <w:rPr>
          <w:rFonts w:asciiTheme="minorHAnsi" w:eastAsiaTheme="minorEastAsia" w:hAnsiTheme="minorHAnsi" w:cstheme="minorBidi"/>
          <w:bCs w:val="0"/>
          <w:smallCaps w:val="0"/>
          <w:lang w:val="hu-HU"/>
        </w:rPr>
      </w:pPr>
      <w:hyperlink w:anchor="_Toc485727415" w:history="1">
        <w:r w:rsidR="00AD208C" w:rsidRPr="008260DA">
          <w:rPr>
            <w:rStyle w:val="Hiperhivatkozs"/>
          </w:rPr>
          <w:t>18.</w:t>
        </w:r>
        <w:r w:rsidR="00AD208C">
          <w:rPr>
            <w:rFonts w:asciiTheme="minorHAnsi" w:eastAsiaTheme="minorEastAsia" w:hAnsiTheme="minorHAnsi" w:cstheme="minorBidi"/>
            <w:bCs w:val="0"/>
            <w:smallCaps w:val="0"/>
            <w:lang w:val="hu-HU"/>
          </w:rPr>
          <w:tab/>
        </w:r>
        <w:r w:rsidR="00AD208C" w:rsidRPr="008260DA">
          <w:rPr>
            <w:rStyle w:val="Hiperhivatkozs"/>
          </w:rPr>
          <w:t>Mellékletek</w:t>
        </w:r>
        <w:r w:rsidR="00AD208C">
          <w:rPr>
            <w:webHidden/>
          </w:rPr>
          <w:tab/>
        </w:r>
        <w:r>
          <w:rPr>
            <w:webHidden/>
          </w:rPr>
          <w:fldChar w:fldCharType="begin"/>
        </w:r>
        <w:r w:rsidR="00AD208C">
          <w:rPr>
            <w:webHidden/>
          </w:rPr>
          <w:instrText xml:space="preserve"> PAGEREF _Toc485727415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208C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429A9" w:rsidRDefault="008D07D0">
      <w:r>
        <w:fldChar w:fldCharType="end"/>
      </w:r>
    </w:p>
    <w:p w:rsidR="003429A9" w:rsidRDefault="003429A9">
      <w:pPr>
        <w:rPr>
          <w:noProof/>
          <w:color w:val="FF0000"/>
          <w:sz w:val="28"/>
          <w:szCs w:val="24"/>
          <w:lang w:val="en-US"/>
        </w:rPr>
      </w:pPr>
      <w:r>
        <w:br w:type="page"/>
      </w:r>
    </w:p>
    <w:p w:rsidR="003429A9" w:rsidRDefault="003429A9">
      <w:pPr>
        <w:pStyle w:val="TJ1"/>
      </w:pPr>
    </w:p>
    <w:p w:rsidR="003429A9" w:rsidRDefault="003429A9">
      <w:pPr>
        <w:pStyle w:val="Cmsor1"/>
      </w:pPr>
      <w:bookmarkStart w:id="0" w:name="_Toc395217603"/>
      <w:bookmarkStart w:id="1" w:name="_Toc406704242"/>
      <w:bookmarkStart w:id="2" w:name="_Toc485727397"/>
      <w:r>
        <w:t>Általános adatok</w:t>
      </w:r>
      <w:bookmarkEnd w:id="0"/>
      <w:bookmarkEnd w:id="1"/>
      <w:bookmarkEnd w:id="2"/>
    </w:p>
    <w:p w:rsidR="003429A9" w:rsidRDefault="003429A9"/>
    <w:p w:rsidR="003429A9" w:rsidRDefault="003429A9" w:rsidP="00A7620C">
      <w:pPr>
        <w:pStyle w:val="Cmsor2"/>
      </w:pPr>
      <w:bookmarkStart w:id="3" w:name="_Toc452862163"/>
      <w:bookmarkStart w:id="4" w:name="_Toc452862246"/>
      <w:bookmarkStart w:id="5" w:name="_Toc452873592"/>
      <w:bookmarkStart w:id="6" w:name="_Toc461015186"/>
      <w:bookmarkStart w:id="7" w:name="_Toc473354156"/>
      <w:bookmarkStart w:id="8" w:name="_Toc504466874"/>
      <w:bookmarkStart w:id="9" w:name="_Toc506609751"/>
      <w:bookmarkStart w:id="10" w:name="_Toc506707910"/>
      <w:bookmarkStart w:id="11" w:name="_Toc71540127"/>
      <w:bookmarkStart w:id="12" w:name="_Toc124219111"/>
      <w:bookmarkStart w:id="13" w:name="_Toc406704243"/>
      <w:bookmarkStart w:id="14" w:name="_Toc485727398"/>
      <w:r>
        <w:t>Az Ajánlatkérő neve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3429A9" w:rsidRDefault="003429A9"/>
    <w:p w:rsidR="003429A9" w:rsidRDefault="003429A9" w:rsidP="00C620B6">
      <w:pPr>
        <w:ind w:left="1134"/>
        <w:rPr>
          <w:sz w:val="28"/>
        </w:rPr>
      </w:pPr>
      <w:r>
        <w:rPr>
          <w:sz w:val="28"/>
        </w:rPr>
        <w:t>DÉMÁSZ Hálózati Elosztó Kft.</w:t>
      </w:r>
    </w:p>
    <w:p w:rsidR="003429A9" w:rsidRDefault="003429A9" w:rsidP="00C620B6">
      <w:pPr>
        <w:ind w:left="1134"/>
        <w:jc w:val="both"/>
      </w:pPr>
      <w:proofErr w:type="gramStart"/>
      <w:r>
        <w:t>címe</w:t>
      </w:r>
      <w:proofErr w:type="gramEnd"/>
      <w:r>
        <w:t>:</w:t>
      </w:r>
      <w:r>
        <w:tab/>
      </w:r>
      <w:r>
        <w:tab/>
        <w:t>6724 Szeged, Kossuth Lajos sgt. 64-66.</w:t>
      </w:r>
    </w:p>
    <w:p w:rsidR="003429A9" w:rsidRDefault="003429A9">
      <w:pPr>
        <w:ind w:left="1134"/>
        <w:jc w:val="both"/>
      </w:pPr>
      <w:proofErr w:type="gramStart"/>
      <w:r>
        <w:t>telefonszám</w:t>
      </w:r>
      <w:proofErr w:type="gramEnd"/>
      <w:r>
        <w:t>:</w:t>
      </w:r>
      <w:r>
        <w:tab/>
        <w:t>+36 (62) 565-565</w:t>
      </w:r>
    </w:p>
    <w:p w:rsidR="003429A9" w:rsidRDefault="003429A9">
      <w:pPr>
        <w:ind w:left="1134"/>
        <w:jc w:val="both"/>
      </w:pPr>
      <w:proofErr w:type="gramStart"/>
      <w:r>
        <w:t>telefaxszám</w:t>
      </w:r>
      <w:proofErr w:type="gramEnd"/>
      <w:r>
        <w:t>:</w:t>
      </w:r>
      <w:r>
        <w:tab/>
        <w:t>+36 (62) 568-000</w:t>
      </w:r>
    </w:p>
    <w:p w:rsidR="003429A9" w:rsidRDefault="003429A9">
      <w:r>
        <w:tab/>
      </w:r>
      <w:r>
        <w:tab/>
      </w:r>
    </w:p>
    <w:p w:rsidR="003429A9" w:rsidRDefault="003429A9" w:rsidP="00A7620C">
      <w:pPr>
        <w:pStyle w:val="Cmsor2"/>
      </w:pPr>
      <w:bookmarkStart w:id="15" w:name="_Toc473354157"/>
      <w:bookmarkStart w:id="16" w:name="_Toc504466875"/>
      <w:bookmarkStart w:id="17" w:name="_Toc506609752"/>
      <w:bookmarkStart w:id="18" w:name="_Toc506707911"/>
      <w:bookmarkStart w:id="19" w:name="_Toc71540128"/>
      <w:bookmarkStart w:id="20" w:name="_Toc124219112"/>
      <w:bookmarkStart w:id="21" w:name="_Toc406704244"/>
      <w:bookmarkStart w:id="22" w:name="_Toc485727399"/>
      <w:r>
        <w:t>Az ajánlatkérés tárgya és mennyisége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3429A9" w:rsidRDefault="003429A9">
      <w:pPr>
        <w:jc w:val="both"/>
        <w:rPr>
          <w:color w:val="FF0000"/>
          <w:sz w:val="20"/>
        </w:rPr>
      </w:pPr>
    </w:p>
    <w:p w:rsidR="000F05BE" w:rsidRDefault="000F05BE" w:rsidP="000F05BE">
      <w:pPr>
        <w:ind w:left="705"/>
        <w:jc w:val="both"/>
      </w:pPr>
      <w:bookmarkStart w:id="23" w:name="_Toc473354159"/>
      <w:bookmarkStart w:id="24" w:name="_Toc504466877"/>
      <w:bookmarkStart w:id="25" w:name="_Toc148325004"/>
      <w:bookmarkStart w:id="26" w:name="_Toc473354162"/>
      <w:bookmarkStart w:id="27" w:name="_Toc504466880"/>
      <w:bookmarkStart w:id="28" w:name="_Toc506609757"/>
      <w:bookmarkStart w:id="29" w:name="_Toc506707916"/>
      <w:bookmarkStart w:id="30" w:name="_Toc71540130"/>
      <w:bookmarkStart w:id="31" w:name="_Toc124219115"/>
      <w:r>
        <w:t xml:space="preserve">Az ajánlatkérés azt Ajánlatkérő területén elvégzendő </w:t>
      </w:r>
      <w:r>
        <w:rPr>
          <w:b/>
          <w:bCs/>
          <w:i/>
        </w:rPr>
        <w:t>„</w:t>
      </w:r>
      <w:r w:rsidR="005B458B" w:rsidRPr="005B458B">
        <w:rPr>
          <w:b/>
          <w:bCs/>
          <w:i/>
        </w:rPr>
        <w:t>KIF-KÖF hálózattervezés, építés és üzemzavar elhárítás</w:t>
      </w:r>
      <w:r>
        <w:rPr>
          <w:b/>
          <w:bCs/>
          <w:i/>
        </w:rPr>
        <w:t>”</w:t>
      </w:r>
      <w:r>
        <w:t xml:space="preserve"> építési munkálatok elvégzésére vonatkozik.</w:t>
      </w:r>
    </w:p>
    <w:p w:rsidR="000F05BE" w:rsidRDefault="000F05BE" w:rsidP="000F05BE">
      <w:pPr>
        <w:ind w:left="705"/>
        <w:jc w:val="both"/>
      </w:pPr>
    </w:p>
    <w:p w:rsidR="000F05BE" w:rsidRDefault="000F05BE" w:rsidP="000F05BE">
      <w:pPr>
        <w:ind w:left="705"/>
        <w:jc w:val="both"/>
      </w:pPr>
      <w:r>
        <w:t>Az elvégzendő építési feladattal kapcsolatos részletes műszaki jellemzőket és bonyolítási feltételeket a mellékletekben közöljük.</w:t>
      </w:r>
    </w:p>
    <w:p w:rsidR="000F05BE" w:rsidRDefault="000F05BE">
      <w:pPr>
        <w:ind w:left="705"/>
        <w:jc w:val="both"/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4961"/>
        <w:gridCol w:w="3118"/>
      </w:tblGrid>
      <w:tr w:rsidR="000F05BE" w:rsidRPr="0058269D" w:rsidTr="00BA098F">
        <w:trPr>
          <w:cantSplit/>
          <w:trHeight w:val="1229"/>
        </w:trPr>
        <w:tc>
          <w:tcPr>
            <w:tcW w:w="60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BE" w:rsidRPr="003E79F5" w:rsidRDefault="00E27828" w:rsidP="00E27828">
            <w:pPr>
              <w:tabs>
                <w:tab w:val="left" w:pos="213"/>
              </w:tabs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Rész</w:t>
            </w:r>
            <w:r w:rsidR="00BA098F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0F05BE" w:rsidRPr="003E79F5"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gramEnd"/>
            <w:r w:rsidR="00BA098F">
              <w:rPr>
                <w:b/>
                <w:bCs/>
                <w:color w:val="000000"/>
                <w:sz w:val="28"/>
                <w:szCs w:val="28"/>
              </w:rPr>
              <w:t xml:space="preserve">     </w:t>
            </w:r>
            <w:r w:rsidR="000F05BE" w:rsidRPr="003E79F5">
              <w:rPr>
                <w:b/>
                <w:bCs/>
                <w:color w:val="000000"/>
                <w:sz w:val="28"/>
                <w:szCs w:val="28"/>
              </w:rPr>
              <w:t>megnevezés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05BE" w:rsidRPr="003E79F5" w:rsidRDefault="000F05BE" w:rsidP="00834262">
            <w:pPr>
              <w:tabs>
                <w:tab w:val="left" w:pos="213"/>
              </w:tabs>
              <w:jc w:val="both"/>
              <w:rPr>
                <w:b/>
                <w:bCs/>
                <w:color w:val="000000"/>
                <w:sz w:val="20"/>
              </w:rPr>
            </w:pPr>
          </w:p>
          <w:p w:rsidR="00A7620C" w:rsidRDefault="000F05BE">
            <w:pPr>
              <w:pBdr>
                <w:left w:val="single" w:sz="4" w:space="4" w:color="auto"/>
              </w:pBdr>
              <w:tabs>
                <w:tab w:val="left" w:pos="213"/>
              </w:tabs>
              <w:jc w:val="center"/>
              <w:rPr>
                <w:b/>
                <w:bCs/>
                <w:color w:val="000000"/>
              </w:rPr>
            </w:pPr>
            <w:r w:rsidRPr="003E79F5">
              <w:rPr>
                <w:b/>
                <w:bCs/>
                <w:i/>
                <w:iCs/>
                <w:color w:val="000000"/>
                <w:szCs w:val="28"/>
              </w:rPr>
              <w:t>Teljes szerződéses időszakra (</w:t>
            </w:r>
            <w:r w:rsidR="00BA098F">
              <w:rPr>
                <w:b/>
                <w:bCs/>
                <w:i/>
                <w:iCs/>
                <w:color w:val="000000"/>
                <w:szCs w:val="28"/>
              </w:rPr>
              <w:t>18</w:t>
            </w:r>
            <w:r w:rsidR="00BA098F" w:rsidRPr="003E79F5">
              <w:rPr>
                <w:b/>
                <w:bCs/>
                <w:i/>
                <w:iCs/>
                <w:color w:val="000000"/>
                <w:szCs w:val="28"/>
              </w:rPr>
              <w:t xml:space="preserve"> </w:t>
            </w:r>
            <w:r w:rsidRPr="003E79F5">
              <w:rPr>
                <w:b/>
                <w:bCs/>
                <w:i/>
                <w:iCs/>
                <w:color w:val="000000"/>
                <w:szCs w:val="28"/>
              </w:rPr>
              <w:t>hónap) vonatkoztatott mennyiség</w:t>
            </w:r>
            <w:r>
              <w:rPr>
                <w:b/>
                <w:bCs/>
                <w:i/>
                <w:iCs/>
                <w:color w:val="000000"/>
                <w:szCs w:val="28"/>
              </w:rPr>
              <w:t xml:space="preserve"> </w:t>
            </w:r>
          </w:p>
        </w:tc>
      </w:tr>
      <w:tr w:rsidR="00BA098F" w:rsidRPr="003E79F5" w:rsidTr="00BA098F">
        <w:trPr>
          <w:cantSplit/>
          <w:trHeight w:val="1134"/>
        </w:trPr>
        <w:tc>
          <w:tcPr>
            <w:tcW w:w="10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8F" w:rsidRPr="003E79F5" w:rsidDel="00BA098F" w:rsidRDefault="00BA098F" w:rsidP="00AF739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Arial Unicode MS"/>
                <w:b/>
                <w:bCs/>
                <w:color w:val="00000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8F" w:rsidRPr="00C15636" w:rsidRDefault="00BA098F" w:rsidP="00834262">
            <w:pPr>
              <w:tabs>
                <w:tab w:val="left" w:pos="213"/>
              </w:tabs>
              <w:jc w:val="both"/>
            </w:pPr>
            <w:r w:rsidRPr="00C15636">
              <w:t>Kecskemét régióban a DÉMÁSZ Hálózati Elos</w:t>
            </w:r>
            <w:r w:rsidRPr="00C15636">
              <w:t>z</w:t>
            </w:r>
            <w:r w:rsidRPr="00C15636">
              <w:t>tó Kft. szempontjából kiemelt fontosságú</w:t>
            </w:r>
            <w:r>
              <w:t xml:space="preserve"> </w:t>
            </w:r>
            <w:r w:rsidRPr="00C15636">
              <w:t>mu</w:t>
            </w:r>
            <w:r w:rsidRPr="00C15636">
              <w:t>n</w:t>
            </w:r>
            <w:r w:rsidRPr="00C15636">
              <w:t>kák, tervezés, kivitelezés és üzemzavar elhárítás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620C" w:rsidRDefault="00BA098F">
            <w:pPr>
              <w:tabs>
                <w:tab w:val="left" w:pos="213"/>
              </w:tabs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600.</w:t>
            </w:r>
            <w:r w:rsidR="002456C0">
              <w:rPr>
                <w:b/>
                <w:bCs/>
                <w:color w:val="000000"/>
                <w:szCs w:val="24"/>
              </w:rPr>
              <w:t>000.000,</w:t>
            </w:r>
            <w:proofErr w:type="spellStart"/>
            <w:r w:rsidR="002456C0">
              <w:rPr>
                <w:b/>
                <w:bCs/>
                <w:color w:val="000000"/>
                <w:szCs w:val="24"/>
              </w:rPr>
              <w:t>-</w:t>
            </w:r>
            <w:r w:rsidRPr="000F05BE">
              <w:rPr>
                <w:b/>
                <w:bCs/>
                <w:color w:val="000000"/>
                <w:szCs w:val="24"/>
              </w:rPr>
              <w:t>Ft</w:t>
            </w:r>
            <w:proofErr w:type="spellEnd"/>
          </w:p>
        </w:tc>
      </w:tr>
      <w:tr w:rsidR="00BA098F" w:rsidRPr="003E79F5" w:rsidTr="00BA098F">
        <w:trPr>
          <w:cantSplit/>
          <w:trHeight w:val="1134"/>
        </w:trPr>
        <w:tc>
          <w:tcPr>
            <w:tcW w:w="10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8F" w:rsidRPr="003E79F5" w:rsidRDefault="00BA098F" w:rsidP="00AF73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0C" w:rsidRDefault="00BA098F">
            <w:pPr>
              <w:tabs>
                <w:tab w:val="left" w:pos="213"/>
              </w:tabs>
              <w:jc w:val="both"/>
              <w:rPr>
                <w:b/>
                <w:bCs/>
                <w:color w:val="000000"/>
                <w:szCs w:val="24"/>
              </w:rPr>
            </w:pPr>
            <w:r w:rsidRPr="00C15636">
              <w:t>Szeged régióban a DÉMÁSZ Hálózati Elosztó Kft. szempontjából kiemelt fontosságú</w:t>
            </w:r>
            <w:r>
              <w:t xml:space="preserve"> </w:t>
            </w:r>
            <w:r w:rsidRPr="00C15636">
              <w:t>munkák, tervezés, kivitelezés és üzemzavar elhárítás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620C" w:rsidRDefault="002456C0">
            <w:pPr>
              <w:tabs>
                <w:tab w:val="left" w:pos="213"/>
              </w:tabs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400.000.000,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-</w:t>
            </w:r>
            <w:r w:rsidRPr="000F05BE">
              <w:rPr>
                <w:b/>
                <w:bCs/>
                <w:color w:val="000000"/>
                <w:szCs w:val="24"/>
              </w:rPr>
              <w:t>Ft</w:t>
            </w:r>
            <w:proofErr w:type="spellEnd"/>
          </w:p>
        </w:tc>
      </w:tr>
      <w:tr w:rsidR="00BA098F" w:rsidRPr="003E79F5" w:rsidTr="00BA098F">
        <w:trPr>
          <w:cantSplit/>
          <w:trHeight w:val="1134"/>
        </w:trPr>
        <w:tc>
          <w:tcPr>
            <w:tcW w:w="10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98F" w:rsidRPr="003E79F5" w:rsidRDefault="00BA098F" w:rsidP="00AF7395">
            <w:pPr>
              <w:jc w:val="center"/>
              <w:rPr>
                <w:rFonts w:eastAsia="Arial Unicode MS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0C" w:rsidRDefault="00BA098F">
            <w:pPr>
              <w:tabs>
                <w:tab w:val="left" w:pos="213"/>
              </w:tabs>
              <w:jc w:val="both"/>
              <w:rPr>
                <w:b/>
                <w:bCs/>
                <w:color w:val="000000"/>
                <w:szCs w:val="24"/>
              </w:rPr>
            </w:pPr>
            <w:r w:rsidRPr="00C15636">
              <w:t>Baja régióban a DÉMÁSZ Hálózati Elosztó Kft. szempontjából kiemelt fontosságú munkák,</w:t>
            </w:r>
            <w:r>
              <w:t xml:space="preserve"> </w:t>
            </w:r>
            <w:r w:rsidRPr="00C15636">
              <w:t>terv</w:t>
            </w:r>
            <w:r w:rsidRPr="00C15636">
              <w:t>e</w:t>
            </w:r>
            <w:r w:rsidRPr="00C15636">
              <w:t>zés, kivitelezés és üzemzavar elhárítás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620C" w:rsidRDefault="002456C0">
            <w:pPr>
              <w:tabs>
                <w:tab w:val="left" w:pos="213"/>
              </w:tabs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200.000.000,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-</w:t>
            </w:r>
            <w:r w:rsidRPr="000F05BE">
              <w:rPr>
                <w:b/>
                <w:bCs/>
                <w:color w:val="000000"/>
                <w:szCs w:val="24"/>
              </w:rPr>
              <w:t>Ft</w:t>
            </w:r>
            <w:proofErr w:type="spellEnd"/>
          </w:p>
        </w:tc>
      </w:tr>
      <w:tr w:rsidR="00BA098F" w:rsidRPr="003E79F5" w:rsidTr="00BA098F">
        <w:trPr>
          <w:cantSplit/>
          <w:trHeight w:val="1134"/>
        </w:trPr>
        <w:tc>
          <w:tcPr>
            <w:tcW w:w="10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098F" w:rsidRPr="003E79F5" w:rsidRDefault="00BA098F" w:rsidP="00AF739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Arial Unicode MS"/>
                <w:b/>
                <w:bCs/>
                <w:color w:val="00000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7620C" w:rsidRDefault="00BA098F">
            <w:pPr>
              <w:tabs>
                <w:tab w:val="left" w:pos="213"/>
              </w:tabs>
              <w:jc w:val="both"/>
              <w:rPr>
                <w:b/>
                <w:bCs/>
                <w:color w:val="000000"/>
                <w:szCs w:val="24"/>
              </w:rPr>
            </w:pPr>
            <w:r w:rsidRPr="00C15636">
              <w:t>Békéscsaba régióban a DÉMÁSZ Hálózati Elos</w:t>
            </w:r>
            <w:r w:rsidRPr="00C15636">
              <w:t>z</w:t>
            </w:r>
            <w:r w:rsidRPr="00C15636">
              <w:t>tó Kft. szempontjából kiemelt fontosságú</w:t>
            </w:r>
            <w:r>
              <w:t xml:space="preserve"> </w:t>
            </w:r>
            <w:r w:rsidRPr="00C15636">
              <w:t>mu</w:t>
            </w:r>
            <w:r w:rsidRPr="00C15636">
              <w:t>n</w:t>
            </w:r>
            <w:r w:rsidRPr="00C15636">
              <w:t>kák, tervezés, kivitelezés és üzemzavar elhárítás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620C" w:rsidRDefault="002456C0">
            <w:pPr>
              <w:tabs>
                <w:tab w:val="left" w:pos="213"/>
              </w:tabs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200.000.000,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-</w:t>
            </w:r>
            <w:r w:rsidRPr="000F05BE">
              <w:rPr>
                <w:b/>
                <w:bCs/>
                <w:color w:val="000000"/>
                <w:szCs w:val="24"/>
              </w:rPr>
              <w:t>Ft</w:t>
            </w:r>
            <w:proofErr w:type="spellEnd"/>
          </w:p>
        </w:tc>
      </w:tr>
    </w:tbl>
    <w:p w:rsidR="000F05BE" w:rsidRPr="003E79F5" w:rsidRDefault="000F05BE" w:rsidP="000F05BE">
      <w:pPr>
        <w:ind w:left="705"/>
        <w:jc w:val="both"/>
        <w:rPr>
          <w:color w:val="FF0000"/>
          <w:sz w:val="20"/>
        </w:rPr>
      </w:pPr>
    </w:p>
    <w:p w:rsidR="000F05BE" w:rsidRDefault="000F05BE" w:rsidP="000F05BE">
      <w:pPr>
        <w:ind w:left="705"/>
        <w:jc w:val="both"/>
        <w:rPr>
          <w:color w:val="FF0000"/>
          <w:sz w:val="20"/>
        </w:rPr>
      </w:pPr>
    </w:p>
    <w:p w:rsidR="00BA098F" w:rsidRDefault="00BA098F" w:rsidP="000F05BE">
      <w:pPr>
        <w:ind w:left="705"/>
        <w:jc w:val="both"/>
        <w:rPr>
          <w:color w:val="FF0000"/>
          <w:sz w:val="20"/>
        </w:rPr>
      </w:pPr>
    </w:p>
    <w:p w:rsidR="00BA098F" w:rsidRDefault="00BA098F" w:rsidP="000F05BE">
      <w:pPr>
        <w:ind w:left="705"/>
        <w:jc w:val="both"/>
        <w:rPr>
          <w:color w:val="FF0000"/>
          <w:sz w:val="20"/>
        </w:rPr>
      </w:pPr>
    </w:p>
    <w:p w:rsidR="00BA098F" w:rsidRDefault="00BA098F" w:rsidP="000F05BE">
      <w:pPr>
        <w:ind w:left="705"/>
        <w:jc w:val="both"/>
        <w:rPr>
          <w:color w:val="FF0000"/>
          <w:sz w:val="20"/>
        </w:rPr>
      </w:pPr>
    </w:p>
    <w:p w:rsidR="00BA098F" w:rsidRDefault="00BA098F" w:rsidP="000F05BE">
      <w:pPr>
        <w:ind w:left="705"/>
        <w:jc w:val="both"/>
        <w:rPr>
          <w:color w:val="FF0000"/>
          <w:sz w:val="20"/>
        </w:rPr>
      </w:pPr>
    </w:p>
    <w:p w:rsidR="00BA098F" w:rsidRDefault="00BA098F" w:rsidP="000F05BE">
      <w:pPr>
        <w:ind w:left="705"/>
        <w:jc w:val="both"/>
        <w:rPr>
          <w:color w:val="FF0000"/>
          <w:sz w:val="20"/>
        </w:rPr>
      </w:pPr>
    </w:p>
    <w:p w:rsidR="00BA098F" w:rsidRDefault="00BA098F" w:rsidP="000F05BE">
      <w:pPr>
        <w:ind w:left="705"/>
        <w:jc w:val="both"/>
        <w:rPr>
          <w:color w:val="FF0000"/>
          <w:sz w:val="20"/>
        </w:rPr>
      </w:pPr>
    </w:p>
    <w:p w:rsidR="00BA098F" w:rsidRDefault="00BA098F" w:rsidP="000F05BE">
      <w:pPr>
        <w:ind w:left="705"/>
        <w:jc w:val="both"/>
        <w:rPr>
          <w:color w:val="FF0000"/>
          <w:sz w:val="20"/>
        </w:rPr>
      </w:pPr>
    </w:p>
    <w:p w:rsidR="00BA098F" w:rsidRPr="003E79F5" w:rsidRDefault="00BA098F" w:rsidP="000F05BE">
      <w:pPr>
        <w:ind w:left="705"/>
        <w:jc w:val="both"/>
        <w:rPr>
          <w:color w:val="FF0000"/>
          <w:sz w:val="20"/>
        </w:rPr>
      </w:pPr>
    </w:p>
    <w:tbl>
      <w:tblPr>
        <w:tblW w:w="90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50"/>
        <w:gridCol w:w="6237"/>
      </w:tblGrid>
      <w:tr w:rsidR="00AF7395" w:rsidRPr="000F05BE" w:rsidTr="00AF7395">
        <w:trPr>
          <w:trHeight w:val="255"/>
        </w:trPr>
        <w:tc>
          <w:tcPr>
            <w:tcW w:w="2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395" w:rsidRPr="000F05BE" w:rsidRDefault="00AF7395" w:rsidP="00834262">
            <w:pPr>
              <w:rPr>
                <w:rFonts w:eastAsia="Arial Unicode MS"/>
                <w:b/>
                <w:bCs/>
                <w:szCs w:val="24"/>
              </w:rPr>
            </w:pPr>
            <w:r w:rsidRPr="000F05BE">
              <w:rPr>
                <w:b/>
                <w:bCs/>
                <w:szCs w:val="24"/>
              </w:rPr>
              <w:lastRenderedPageBreak/>
              <w:t> </w:t>
            </w:r>
          </w:p>
        </w:tc>
        <w:tc>
          <w:tcPr>
            <w:tcW w:w="62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F7395" w:rsidRPr="000F05BE" w:rsidRDefault="00AF7395" w:rsidP="00834262">
            <w:pPr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proofErr w:type="gramStart"/>
            <w:r>
              <w:rPr>
                <w:b/>
                <w:bCs/>
                <w:szCs w:val="24"/>
              </w:rPr>
              <w:t>.,</w:t>
            </w:r>
            <w:proofErr w:type="gramEnd"/>
            <w:r>
              <w:rPr>
                <w:b/>
                <w:bCs/>
                <w:szCs w:val="24"/>
              </w:rPr>
              <w:t xml:space="preserve"> 2., 3., és 4. rész</w:t>
            </w:r>
          </w:p>
        </w:tc>
      </w:tr>
      <w:tr w:rsidR="00AF7395" w:rsidRPr="000F05BE" w:rsidTr="00BA098F">
        <w:trPr>
          <w:cantSplit/>
          <w:trHeight w:val="510"/>
        </w:trPr>
        <w:tc>
          <w:tcPr>
            <w:tcW w:w="285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620C" w:rsidRDefault="00AF7395">
            <w:pPr>
              <w:spacing w:line="360" w:lineRule="auto"/>
              <w:rPr>
                <w:szCs w:val="24"/>
              </w:rPr>
            </w:pPr>
            <w:r w:rsidRPr="000F05BE">
              <w:rPr>
                <w:szCs w:val="24"/>
              </w:rPr>
              <w:t>20 kV-os szabadvezeték és</w:t>
            </w:r>
          </w:p>
          <w:p w:rsidR="00A7620C" w:rsidRDefault="00AF7395">
            <w:pPr>
              <w:rPr>
                <w:rFonts w:eastAsia="Arial Unicode MS"/>
                <w:szCs w:val="24"/>
              </w:rPr>
            </w:pPr>
            <w:r w:rsidRPr="000F05BE">
              <w:rPr>
                <w:szCs w:val="24"/>
              </w:rPr>
              <w:t xml:space="preserve"> oszloptranszformátor áll</w:t>
            </w:r>
            <w:r w:rsidRPr="000F05BE">
              <w:rPr>
                <w:szCs w:val="24"/>
              </w:rPr>
              <w:t>o</w:t>
            </w:r>
            <w:r w:rsidRPr="000F05BE">
              <w:rPr>
                <w:szCs w:val="24"/>
              </w:rPr>
              <w:t>más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620C" w:rsidRDefault="00AF7395">
            <w:pPr>
              <w:rPr>
                <w:rFonts w:eastAsia="Arial Unicode MS"/>
                <w:szCs w:val="24"/>
              </w:rPr>
            </w:pPr>
            <w:r w:rsidRPr="000F05BE">
              <w:rPr>
                <w:szCs w:val="24"/>
              </w:rPr>
              <w:t>Két oszlopköznél hosszabb vezeték szakaszon végzett munka</w:t>
            </w:r>
          </w:p>
        </w:tc>
      </w:tr>
      <w:tr w:rsidR="00AF7395" w:rsidRPr="000F05BE" w:rsidTr="00BA098F">
        <w:trPr>
          <w:cantSplit/>
          <w:trHeight w:val="510"/>
        </w:trPr>
        <w:tc>
          <w:tcPr>
            <w:tcW w:w="285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620C" w:rsidRDefault="00A7620C">
            <w:pPr>
              <w:rPr>
                <w:rFonts w:eastAsia="Arial Unicode MS"/>
                <w:szCs w:val="24"/>
              </w:rPr>
            </w:pP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620C" w:rsidRDefault="00AF7395">
            <w:pPr>
              <w:rPr>
                <w:szCs w:val="24"/>
              </w:rPr>
            </w:pPr>
            <w:r w:rsidRPr="000F05BE">
              <w:rPr>
                <w:szCs w:val="24"/>
              </w:rPr>
              <w:t>Minimum 1 TMOK létesítés, áthelyezés vagy bontás</w:t>
            </w:r>
          </w:p>
          <w:p w:rsidR="00A7620C" w:rsidRDefault="00AF7395">
            <w:pPr>
              <w:rPr>
                <w:rFonts w:eastAsia="Arial Unicode MS"/>
                <w:szCs w:val="24"/>
              </w:rPr>
            </w:pPr>
            <w:r w:rsidRPr="000F05BE">
              <w:rPr>
                <w:szCs w:val="24"/>
              </w:rPr>
              <w:t>Minimum 2 OK létesítés, áthelyezés vagy bontás</w:t>
            </w:r>
          </w:p>
        </w:tc>
      </w:tr>
      <w:tr w:rsidR="00AF7395" w:rsidRPr="000F05BE" w:rsidTr="00BA098F">
        <w:trPr>
          <w:cantSplit/>
          <w:trHeight w:val="510"/>
        </w:trPr>
        <w:tc>
          <w:tcPr>
            <w:tcW w:w="285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620C" w:rsidRDefault="00A7620C">
            <w:pPr>
              <w:rPr>
                <w:rFonts w:eastAsia="Arial Unicode MS"/>
                <w:szCs w:val="24"/>
              </w:rPr>
            </w:pP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620C" w:rsidRDefault="00AF7395">
            <w:pPr>
              <w:rPr>
                <w:rFonts w:eastAsia="Arial Unicode MS"/>
                <w:szCs w:val="24"/>
              </w:rPr>
            </w:pPr>
            <w:proofErr w:type="gramStart"/>
            <w:r w:rsidRPr="000F05BE">
              <w:rPr>
                <w:szCs w:val="24"/>
              </w:rPr>
              <w:t>Vezeték terítést</w:t>
            </w:r>
            <w:proofErr w:type="gramEnd"/>
            <w:r w:rsidRPr="000F05BE">
              <w:rPr>
                <w:szCs w:val="24"/>
              </w:rPr>
              <w:t xml:space="preserve"> és beszabályozást igénylő munka</w:t>
            </w:r>
          </w:p>
        </w:tc>
      </w:tr>
      <w:tr w:rsidR="00AF7395" w:rsidRPr="000F05BE" w:rsidTr="00BA098F">
        <w:trPr>
          <w:cantSplit/>
          <w:trHeight w:val="510"/>
        </w:trPr>
        <w:tc>
          <w:tcPr>
            <w:tcW w:w="285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620C" w:rsidRDefault="00A7620C">
            <w:pPr>
              <w:rPr>
                <w:rFonts w:eastAsia="Arial Unicode MS"/>
                <w:szCs w:val="24"/>
              </w:rPr>
            </w:pP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620C" w:rsidRDefault="00AF7395">
            <w:pPr>
              <w:rPr>
                <w:rFonts w:eastAsia="Arial Unicode MS"/>
                <w:szCs w:val="24"/>
              </w:rPr>
            </w:pPr>
            <w:r w:rsidRPr="000F05BE">
              <w:rPr>
                <w:szCs w:val="24"/>
              </w:rPr>
              <w:t xml:space="preserve">Lehetőség szerint KÖF </w:t>
            </w:r>
            <w:proofErr w:type="spellStart"/>
            <w:proofErr w:type="gramStart"/>
            <w:r w:rsidRPr="000F05BE">
              <w:rPr>
                <w:szCs w:val="24"/>
              </w:rPr>
              <w:t>FAM-</w:t>
            </w:r>
            <w:r w:rsidR="002456C0">
              <w:rPr>
                <w:szCs w:val="24"/>
              </w:rPr>
              <w:t>m</w:t>
            </w:r>
            <w:r w:rsidRPr="000F05BE">
              <w:rPr>
                <w:szCs w:val="24"/>
              </w:rPr>
              <w:t>al</w:t>
            </w:r>
            <w:proofErr w:type="spellEnd"/>
            <w:r w:rsidRPr="000F05BE">
              <w:rPr>
                <w:szCs w:val="24"/>
              </w:rPr>
              <w:t xml:space="preserve">  megvalósítható</w:t>
            </w:r>
            <w:proofErr w:type="gramEnd"/>
            <w:r w:rsidRPr="000F05BE">
              <w:rPr>
                <w:szCs w:val="24"/>
              </w:rPr>
              <w:t xml:space="preserve"> munkák</w:t>
            </w:r>
          </w:p>
        </w:tc>
      </w:tr>
      <w:tr w:rsidR="00AF7395" w:rsidRPr="000F05BE" w:rsidTr="00BA098F">
        <w:trPr>
          <w:trHeight w:val="510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620C" w:rsidRDefault="00AF7395">
            <w:pPr>
              <w:rPr>
                <w:rFonts w:eastAsia="Arial Unicode MS"/>
                <w:szCs w:val="24"/>
              </w:rPr>
            </w:pPr>
            <w:r w:rsidRPr="000F05BE">
              <w:rPr>
                <w:szCs w:val="24"/>
              </w:rPr>
              <w:t>10, 20 kV-os kábel hálózat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620C" w:rsidRDefault="00AF7395">
            <w:pPr>
              <w:rPr>
                <w:rFonts w:eastAsia="Arial Unicode MS"/>
                <w:szCs w:val="24"/>
              </w:rPr>
            </w:pPr>
            <w:r w:rsidRPr="000F05BE">
              <w:rPr>
                <w:szCs w:val="24"/>
              </w:rPr>
              <w:t>Kettőnél több transzformátor állomást összekötő kábel</w:t>
            </w:r>
          </w:p>
        </w:tc>
      </w:tr>
      <w:tr w:rsidR="00AF7395" w:rsidRPr="000F05BE" w:rsidTr="00BA098F">
        <w:trPr>
          <w:trHeight w:val="255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620C" w:rsidRDefault="00AF7395">
            <w:pPr>
              <w:rPr>
                <w:rFonts w:eastAsia="Arial Unicode MS"/>
                <w:szCs w:val="24"/>
              </w:rPr>
            </w:pPr>
            <w:r w:rsidRPr="000F05BE">
              <w:rPr>
                <w:szCs w:val="24"/>
              </w:rPr>
              <w:t>BHTR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620C" w:rsidRDefault="00AF7395">
            <w:pPr>
              <w:rPr>
                <w:rFonts w:eastAsia="Arial Unicode MS"/>
                <w:szCs w:val="24"/>
              </w:rPr>
            </w:pPr>
            <w:r w:rsidRPr="000F05BE">
              <w:rPr>
                <w:szCs w:val="24"/>
              </w:rPr>
              <w:t>1 vagy ennél több állomás</w:t>
            </w:r>
          </w:p>
        </w:tc>
      </w:tr>
      <w:tr w:rsidR="00AF7395" w:rsidRPr="000F05BE" w:rsidTr="00BA098F">
        <w:trPr>
          <w:cantSplit/>
          <w:trHeight w:val="550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620C" w:rsidRDefault="00AF7395">
            <w:pPr>
              <w:rPr>
                <w:rFonts w:eastAsia="Arial Unicode MS"/>
                <w:szCs w:val="24"/>
              </w:rPr>
            </w:pPr>
            <w:r w:rsidRPr="000F05BE">
              <w:rPr>
                <w:szCs w:val="24"/>
              </w:rPr>
              <w:t>KIF szabadvezeték és kábel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620C" w:rsidRDefault="00AF7395">
            <w:pPr>
              <w:rPr>
                <w:rFonts w:eastAsia="Arial Unicode MS"/>
                <w:szCs w:val="24"/>
              </w:rPr>
            </w:pPr>
            <w:r w:rsidRPr="000F05BE">
              <w:rPr>
                <w:rFonts w:eastAsia="Arial Unicode MS"/>
                <w:szCs w:val="24"/>
              </w:rPr>
              <w:t xml:space="preserve">Kapcsolódik a KÖF munkához vagy </w:t>
            </w:r>
            <w:r w:rsidR="002456C0">
              <w:rPr>
                <w:szCs w:val="24"/>
              </w:rPr>
              <w:t>ö</w:t>
            </w:r>
            <w:r w:rsidR="002456C0" w:rsidRPr="000F05BE">
              <w:rPr>
                <w:szCs w:val="24"/>
              </w:rPr>
              <w:t xml:space="preserve">nálló </w:t>
            </w:r>
            <w:r w:rsidRPr="000F05BE">
              <w:rPr>
                <w:szCs w:val="24"/>
              </w:rPr>
              <w:t>KIF munkák</w:t>
            </w:r>
          </w:p>
        </w:tc>
      </w:tr>
      <w:tr w:rsidR="00AF7395" w:rsidRPr="000F05BE" w:rsidTr="00BA098F">
        <w:trPr>
          <w:cantSplit/>
          <w:trHeight w:val="550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620C" w:rsidRDefault="00AF7395">
            <w:pPr>
              <w:rPr>
                <w:szCs w:val="24"/>
              </w:rPr>
            </w:pPr>
            <w:r w:rsidRPr="000F05BE">
              <w:rPr>
                <w:szCs w:val="24"/>
              </w:rPr>
              <w:t>Fogyasztói csatlakozó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620C" w:rsidRDefault="00AF7395">
            <w:pPr>
              <w:rPr>
                <w:rFonts w:eastAsia="Arial Unicode MS"/>
                <w:szCs w:val="24"/>
              </w:rPr>
            </w:pPr>
            <w:r w:rsidRPr="000F05BE">
              <w:rPr>
                <w:rFonts w:eastAsia="Arial Unicode MS"/>
                <w:szCs w:val="24"/>
              </w:rPr>
              <w:t>Kapcsolódik az előző munkákhoz</w:t>
            </w:r>
          </w:p>
        </w:tc>
      </w:tr>
      <w:tr w:rsidR="00AF7395" w:rsidRPr="000F05BE" w:rsidTr="00BA098F">
        <w:trPr>
          <w:cantSplit/>
          <w:trHeight w:val="550"/>
        </w:trPr>
        <w:tc>
          <w:tcPr>
            <w:tcW w:w="2850" w:type="dxa"/>
            <w:tcBorders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620C" w:rsidRDefault="00AF7395">
            <w:pPr>
              <w:rPr>
                <w:szCs w:val="24"/>
              </w:rPr>
            </w:pPr>
            <w:r w:rsidRPr="000F05BE">
              <w:rPr>
                <w:szCs w:val="24"/>
              </w:rPr>
              <w:t>Üzemzavar elhárítás</w:t>
            </w:r>
          </w:p>
        </w:tc>
        <w:tc>
          <w:tcPr>
            <w:tcW w:w="6237" w:type="dxa"/>
            <w:tcBorders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620C" w:rsidRDefault="00AF7395">
            <w:pPr>
              <w:rPr>
                <w:rFonts w:eastAsia="Arial Unicode MS"/>
                <w:szCs w:val="24"/>
              </w:rPr>
            </w:pPr>
            <w:r w:rsidRPr="000F05BE">
              <w:rPr>
                <w:szCs w:val="24"/>
              </w:rPr>
              <w:t>Az ajánlatkérő által üzemeltetett villamos berendezésen üze</w:t>
            </w:r>
            <w:r w:rsidRPr="000F05BE">
              <w:rPr>
                <w:szCs w:val="24"/>
              </w:rPr>
              <w:t>m</w:t>
            </w:r>
            <w:r w:rsidRPr="000F05BE">
              <w:rPr>
                <w:szCs w:val="24"/>
              </w:rPr>
              <w:t>zavar elhárítás</w:t>
            </w:r>
          </w:p>
        </w:tc>
      </w:tr>
    </w:tbl>
    <w:p w:rsidR="000F05BE" w:rsidRPr="000F05BE" w:rsidRDefault="000F05BE" w:rsidP="000F05BE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3429A9" w:rsidRDefault="003429A9" w:rsidP="00A7620C">
      <w:pPr>
        <w:pStyle w:val="Cmsor2"/>
      </w:pPr>
      <w:bookmarkStart w:id="32" w:name="_Toc406704245"/>
      <w:bookmarkStart w:id="33" w:name="_Toc485727400"/>
      <w:r>
        <w:t>Az ajánlatkérés azonosító száma</w:t>
      </w:r>
      <w:bookmarkEnd w:id="23"/>
      <w:bookmarkEnd w:id="24"/>
      <w:bookmarkEnd w:id="25"/>
      <w:bookmarkEnd w:id="32"/>
      <w:bookmarkEnd w:id="33"/>
    </w:p>
    <w:p w:rsidR="00A7620C" w:rsidRDefault="00A7620C">
      <w:pPr>
        <w:jc w:val="center"/>
        <w:rPr>
          <w:sz w:val="20"/>
        </w:rPr>
      </w:pPr>
    </w:p>
    <w:p w:rsidR="00A7620C" w:rsidRDefault="003429A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L0</w:t>
      </w:r>
      <w:r w:rsidR="00AF7395">
        <w:rPr>
          <w:b/>
          <w:bCs/>
          <w:sz w:val="28"/>
        </w:rPr>
        <w:t>5</w:t>
      </w:r>
      <w:r>
        <w:rPr>
          <w:b/>
          <w:bCs/>
          <w:sz w:val="28"/>
        </w:rPr>
        <w:t>/</w:t>
      </w:r>
      <w:r w:rsidR="00E27828">
        <w:rPr>
          <w:b/>
          <w:bCs/>
          <w:sz w:val="28"/>
        </w:rPr>
        <w:t>2017</w:t>
      </w:r>
      <w:r>
        <w:rPr>
          <w:b/>
          <w:bCs/>
          <w:sz w:val="28"/>
        </w:rPr>
        <w:t>/</w:t>
      </w:r>
      <w:r w:rsidR="00E27828">
        <w:rPr>
          <w:b/>
          <w:bCs/>
          <w:sz w:val="28"/>
        </w:rPr>
        <w:t>1100</w:t>
      </w:r>
      <w:r>
        <w:rPr>
          <w:b/>
          <w:bCs/>
          <w:sz w:val="28"/>
        </w:rPr>
        <w:t>00</w:t>
      </w:r>
      <w:r w:rsidR="00E27828">
        <w:rPr>
          <w:b/>
          <w:bCs/>
          <w:sz w:val="28"/>
        </w:rPr>
        <w:t>41</w:t>
      </w:r>
      <w:r w:rsidR="00AF7395">
        <w:rPr>
          <w:b/>
          <w:bCs/>
          <w:sz w:val="28"/>
        </w:rPr>
        <w:t>3</w:t>
      </w:r>
    </w:p>
    <w:p w:rsidR="00A7620C" w:rsidRDefault="00BA098F">
      <w:pPr>
        <w:jc w:val="center"/>
        <w:rPr>
          <w:b/>
          <w:bCs/>
          <w:sz w:val="28"/>
        </w:rPr>
      </w:pPr>
      <w:r w:rsidRPr="00D85287">
        <w:rPr>
          <w:bCs/>
          <w:sz w:val="28"/>
        </w:rPr>
        <w:t xml:space="preserve">(az eljárás azonosítószáma </w:t>
      </w:r>
      <w:r w:rsidRPr="00307C07">
        <w:rPr>
          <w:bCs/>
          <w:sz w:val="28"/>
        </w:rPr>
        <w:t>(KÉ-7680/2017</w:t>
      </w:r>
      <w:r w:rsidRPr="00D85287">
        <w:rPr>
          <w:bCs/>
          <w:sz w:val="28"/>
        </w:rPr>
        <w:t>)</w:t>
      </w:r>
    </w:p>
    <w:p w:rsidR="00A7620C" w:rsidRDefault="00A7620C">
      <w:pPr>
        <w:ind w:left="2694" w:firstLine="141"/>
        <w:jc w:val="center"/>
        <w:rPr>
          <w:b/>
          <w:bCs/>
          <w:sz w:val="28"/>
        </w:rPr>
      </w:pPr>
    </w:p>
    <w:p w:rsidR="003429A9" w:rsidRDefault="003429A9" w:rsidP="00A7620C">
      <w:pPr>
        <w:pStyle w:val="Cmsor2"/>
      </w:pPr>
      <w:bookmarkStart w:id="34" w:name="_Toc473354160"/>
      <w:bookmarkStart w:id="35" w:name="_Toc504466878"/>
      <w:bookmarkStart w:id="36" w:name="_Toc148325005"/>
      <w:bookmarkStart w:id="37" w:name="_Toc406704246"/>
      <w:bookmarkStart w:id="38" w:name="_Toc485727401"/>
      <w:r>
        <w:t>Az eljárás fajtája</w:t>
      </w:r>
      <w:bookmarkEnd w:id="34"/>
      <w:bookmarkEnd w:id="35"/>
      <w:bookmarkEnd w:id="36"/>
      <w:bookmarkEnd w:id="37"/>
      <w:bookmarkEnd w:id="38"/>
    </w:p>
    <w:p w:rsidR="003429A9" w:rsidRDefault="003429A9">
      <w:pPr>
        <w:jc w:val="both"/>
        <w:rPr>
          <w:sz w:val="20"/>
        </w:rPr>
      </w:pPr>
    </w:p>
    <w:p w:rsidR="00AF7395" w:rsidRPr="00A52F49" w:rsidRDefault="00AF7395" w:rsidP="00AF7395">
      <w:pPr>
        <w:ind w:left="360"/>
        <w:jc w:val="both"/>
      </w:pPr>
      <w:r w:rsidRPr="00A52F49">
        <w:t>Jelen ügylet a közbeszerzésekről szóló 201</w:t>
      </w:r>
      <w:r>
        <w:t>5</w:t>
      </w:r>
      <w:r w:rsidRPr="00A52F49">
        <w:t xml:space="preserve">. évi </w:t>
      </w:r>
      <w:proofErr w:type="gramStart"/>
      <w:r w:rsidRPr="00A52F49">
        <w:t>C</w:t>
      </w:r>
      <w:r>
        <w:t>XL</w:t>
      </w:r>
      <w:r w:rsidRPr="00A52F49">
        <w:t>III .</w:t>
      </w:r>
      <w:proofErr w:type="gramEnd"/>
      <w:r w:rsidRPr="00A52F49">
        <w:t xml:space="preserve"> törvény– továbbiakban: Kbt. – h</w:t>
      </w:r>
      <w:r w:rsidRPr="00A52F49">
        <w:t>a</w:t>
      </w:r>
      <w:r w:rsidRPr="00A52F49">
        <w:t xml:space="preserve">tálya alá tartozik, annak </w:t>
      </w:r>
      <w:r>
        <w:t>7</w:t>
      </w:r>
      <w:r w:rsidRPr="00A52F49">
        <w:t>. § (</w:t>
      </w:r>
      <w:r>
        <w:t>2</w:t>
      </w:r>
      <w:r w:rsidRPr="00A52F49">
        <w:t xml:space="preserve">) </w:t>
      </w:r>
      <w:proofErr w:type="spellStart"/>
      <w:r w:rsidRPr="00A52F49">
        <w:t>bek</w:t>
      </w:r>
      <w:proofErr w:type="spellEnd"/>
      <w:r w:rsidRPr="00A52F49">
        <w:t xml:space="preserve">. </w:t>
      </w:r>
      <w:proofErr w:type="gramStart"/>
      <w:r w:rsidRPr="00A52F49">
        <w:t>alapján</w:t>
      </w:r>
      <w:proofErr w:type="gramEnd"/>
      <w:r w:rsidRPr="00A52F49">
        <w:t>.</w:t>
      </w:r>
    </w:p>
    <w:p w:rsidR="00AF7395" w:rsidRPr="00A52F49" w:rsidRDefault="00AF7395" w:rsidP="00AF7395">
      <w:pPr>
        <w:ind w:left="360"/>
        <w:jc w:val="both"/>
      </w:pPr>
    </w:p>
    <w:p w:rsidR="00AF7395" w:rsidRPr="00A52F49" w:rsidRDefault="00AF7395" w:rsidP="00AF7395">
      <w:pPr>
        <w:ind w:left="360"/>
        <w:jc w:val="both"/>
      </w:pPr>
      <w:r w:rsidRPr="00A52F49">
        <w:t>Az eljárás során az Ajánlatkérő gondoskodik a verseny tisztaságáról, a nyilvánosság biztos</w:t>
      </w:r>
      <w:r w:rsidRPr="00A52F49">
        <w:t>í</w:t>
      </w:r>
      <w:r>
        <w:t xml:space="preserve">tásáról és arról, hogy Ajánlattevő </w:t>
      </w:r>
      <w:r w:rsidRPr="00A52F49">
        <w:t>egyenlő eséllyel, egyenlő bánásmóddal vegyenek abban részt.</w:t>
      </w:r>
    </w:p>
    <w:p w:rsidR="00AF7395" w:rsidRPr="00A52F49" w:rsidRDefault="00AF7395" w:rsidP="00AF7395">
      <w:pPr>
        <w:ind w:left="360"/>
        <w:jc w:val="both"/>
      </w:pPr>
    </w:p>
    <w:p w:rsidR="00AF7395" w:rsidRPr="00FC0B66" w:rsidRDefault="005B458B" w:rsidP="00AF7395">
      <w:pPr>
        <w:ind w:left="360"/>
        <w:jc w:val="both"/>
      </w:pPr>
      <w:r w:rsidRPr="005B458B">
        <w:t>Az Ajánlatkérő jelen eljárást a Kbt. III. része szerint, az eljárás becsült értéke alapján a Kbt. 112. § (1) b) bekezdés szerinti nyílt eljárásként indítja.</w:t>
      </w:r>
    </w:p>
    <w:p w:rsidR="003429A9" w:rsidRDefault="003429A9" w:rsidP="00E253F2">
      <w:pPr>
        <w:ind w:left="360"/>
        <w:jc w:val="both"/>
      </w:pPr>
    </w:p>
    <w:p w:rsidR="003429A9" w:rsidRDefault="003429A9" w:rsidP="00A7620C">
      <w:pPr>
        <w:pStyle w:val="Cmsor2"/>
      </w:pPr>
      <w:bookmarkStart w:id="39" w:name="_Toc473354167"/>
      <w:bookmarkStart w:id="40" w:name="_Toc504466885"/>
      <w:bookmarkStart w:id="41" w:name="_Toc118950552"/>
      <w:bookmarkStart w:id="42" w:name="_Toc338448103"/>
      <w:bookmarkStart w:id="43" w:name="_Toc406704247"/>
      <w:bookmarkStart w:id="44" w:name="_Toc485727402"/>
      <w:bookmarkStart w:id="45" w:name="_Toc473354172"/>
      <w:bookmarkStart w:id="46" w:name="_Toc504466890"/>
      <w:bookmarkStart w:id="47" w:name="_Toc506609767"/>
      <w:bookmarkStart w:id="48" w:name="_Toc506707926"/>
      <w:bookmarkStart w:id="49" w:name="_Toc71540139"/>
      <w:bookmarkStart w:id="50" w:name="_Toc124219124"/>
      <w:r>
        <w:t>A közbeszerzés finanszírozása</w:t>
      </w:r>
      <w:bookmarkEnd w:id="39"/>
      <w:bookmarkEnd w:id="40"/>
      <w:bookmarkEnd w:id="41"/>
      <w:bookmarkEnd w:id="42"/>
      <w:bookmarkEnd w:id="43"/>
      <w:bookmarkEnd w:id="44"/>
    </w:p>
    <w:p w:rsidR="003429A9" w:rsidRDefault="003429A9" w:rsidP="00E253F2">
      <w:pPr>
        <w:jc w:val="both"/>
        <w:rPr>
          <w:sz w:val="20"/>
        </w:rPr>
      </w:pPr>
    </w:p>
    <w:p w:rsidR="003E5B92" w:rsidRPr="00A52F49" w:rsidRDefault="003E5B92" w:rsidP="003E5B92">
      <w:pPr>
        <w:ind w:left="426"/>
        <w:jc w:val="both"/>
      </w:pPr>
      <w:r w:rsidRPr="00A52F49">
        <w:t>Az ajánlati felhívás tárgyát képező áruszállítás az Ajánlatkérő finanszírozásával valósul meg. A beszerzéshez szükséges pénzügyi fedezet a DÉMÁSZ Hálózati Kft. bankszámláin – mint a társaság saját pénzeszközei – rendelkezésre áll. Az Ajánlatkérő fizetési kötelezetts</w:t>
      </w:r>
      <w:r w:rsidRPr="00A52F49">
        <w:t>é</w:t>
      </w:r>
      <w:r w:rsidRPr="00A52F49">
        <w:t>geikért saját vagyonával felelősséget vállal.</w:t>
      </w:r>
    </w:p>
    <w:p w:rsidR="003429A9" w:rsidRDefault="003429A9" w:rsidP="00A7620C">
      <w:pPr>
        <w:pStyle w:val="Cmsor2"/>
      </w:pPr>
      <w:bookmarkStart w:id="51" w:name="_Toc406704248"/>
      <w:bookmarkStart w:id="52" w:name="_Toc485727403"/>
      <w:r>
        <w:t>kiegészítő tájékoztatás</w:t>
      </w:r>
      <w:bookmarkEnd w:id="45"/>
      <w:bookmarkEnd w:id="46"/>
      <w:bookmarkEnd w:id="47"/>
      <w:bookmarkEnd w:id="48"/>
      <w:bookmarkEnd w:id="49"/>
      <w:bookmarkEnd w:id="50"/>
      <w:r>
        <w:t xml:space="preserve"> adása</w:t>
      </w:r>
      <w:bookmarkEnd w:id="51"/>
      <w:bookmarkEnd w:id="52"/>
    </w:p>
    <w:p w:rsidR="003429A9" w:rsidRDefault="003429A9">
      <w:pPr>
        <w:jc w:val="both"/>
        <w:rPr>
          <w:sz w:val="20"/>
        </w:rPr>
      </w:pPr>
    </w:p>
    <w:p w:rsidR="003E5B92" w:rsidRPr="00A52F49" w:rsidRDefault="003E5B92" w:rsidP="003E5B92">
      <w:pPr>
        <w:ind w:left="426" w:firstLine="6"/>
        <w:jc w:val="both"/>
      </w:pPr>
      <w:r>
        <w:t>Ajánlatkérő a felhívással összhangban 2017.06.26-án 10:00 kezdéssel konzultációt tart a l</w:t>
      </w:r>
      <w:r>
        <w:t>e</w:t>
      </w:r>
      <w:r>
        <w:t xml:space="preserve">endő ajánlattevőkkel. Helye 6720 Szeged, Klauzál tér 9. díszterem. </w:t>
      </w:r>
      <w:r w:rsidRPr="0097153F">
        <w:t>A</w:t>
      </w:r>
      <w:r w:rsidR="006D15FB">
        <w:t>z ajánlatokka</w:t>
      </w:r>
      <w:r w:rsidRPr="0097153F">
        <w:t>l kapcs</w:t>
      </w:r>
      <w:r w:rsidRPr="0097153F">
        <w:t>o</w:t>
      </w:r>
      <w:r w:rsidRPr="0097153F">
        <w:t>latos kérdése</w:t>
      </w:r>
      <w:r w:rsidR="006D15FB">
        <w:t xml:space="preserve">k tisztázására, pontosítására az Ajánlattevő </w:t>
      </w:r>
      <w:proofErr w:type="gramStart"/>
      <w:r w:rsidRPr="0097153F">
        <w:t>a</w:t>
      </w:r>
      <w:proofErr w:type="gramEnd"/>
      <w:r w:rsidRPr="0097153F">
        <w:t xml:space="preserve"> </w:t>
      </w:r>
      <w:r w:rsidR="006D15FB">
        <w:t>ajánlattételi</w:t>
      </w:r>
      <w:r>
        <w:t xml:space="preserve"> határidőt megelőző 5</w:t>
      </w:r>
      <w:r w:rsidRPr="0097153F">
        <w:t xml:space="preserve">. </w:t>
      </w:r>
      <w:r w:rsidRPr="0097153F">
        <w:lastRenderedPageBreak/>
        <w:t>munkanapig írásban (fax vagy levél</w:t>
      </w:r>
      <w:r>
        <w:t xml:space="preserve"> vagy e-mail</w:t>
      </w:r>
      <w:r w:rsidRPr="0097153F">
        <w:t>) nyújthatnak be kérdéseket és az azokra adott válasz</w:t>
      </w:r>
      <w:r w:rsidR="006D15FB">
        <w:t xml:space="preserve">okat az Ajánlatkérő legkésőbb az ajánlattételi </w:t>
      </w:r>
      <w:r w:rsidRPr="0097153F">
        <w:t xml:space="preserve">határidőt megelőző </w:t>
      </w:r>
      <w:r>
        <w:t>4</w:t>
      </w:r>
      <w:r w:rsidRPr="0097153F">
        <w:t xml:space="preserve">. munkanap 16.00 óráig megküldi az összes </w:t>
      </w:r>
      <w:r w:rsidR="006D15FB">
        <w:t>Ajánlattevőnek</w:t>
      </w:r>
      <w:r w:rsidRPr="0097153F">
        <w:t>.</w:t>
      </w:r>
    </w:p>
    <w:p w:rsidR="003429A9" w:rsidRDefault="003429A9" w:rsidP="00A7620C">
      <w:pPr>
        <w:pStyle w:val="Cmsor2"/>
      </w:pPr>
      <w:bookmarkStart w:id="53" w:name="_Toc71540137"/>
      <w:bookmarkStart w:id="54" w:name="_Toc124219121"/>
      <w:bookmarkStart w:id="55" w:name="_Toc406704249"/>
      <w:bookmarkStart w:id="56" w:name="_Toc485727404"/>
      <w:r>
        <w:t>Az ajánlati kötöttség</w:t>
      </w:r>
      <w:bookmarkEnd w:id="53"/>
      <w:bookmarkEnd w:id="54"/>
      <w:bookmarkEnd w:id="55"/>
      <w:bookmarkEnd w:id="56"/>
    </w:p>
    <w:p w:rsidR="003429A9" w:rsidRDefault="003429A9">
      <w:pPr>
        <w:jc w:val="both"/>
      </w:pPr>
    </w:p>
    <w:p w:rsidR="003429A9" w:rsidRDefault="003429A9" w:rsidP="001F6A8F">
      <w:pPr>
        <w:ind w:left="360"/>
        <w:jc w:val="both"/>
      </w:pPr>
      <w:r>
        <w:t xml:space="preserve">Az ajánlati kötöttség a közbeszerzési eljárás ajánlattételi </w:t>
      </w:r>
      <w:r w:rsidR="00D96440">
        <w:t xml:space="preserve">határidő lejártától </w:t>
      </w:r>
      <w:r>
        <w:t xml:space="preserve">kezdődik, és az eredményhirdetés időpontjától számított </w:t>
      </w:r>
      <w:r w:rsidR="003E5B92">
        <w:t>60</w:t>
      </w:r>
      <w:r>
        <w:t>. napig tart.</w:t>
      </w:r>
      <w:bookmarkStart w:id="57" w:name="_Toc473354173"/>
      <w:bookmarkStart w:id="58" w:name="_Toc504466891"/>
      <w:bookmarkStart w:id="59" w:name="_Toc506609768"/>
      <w:bookmarkStart w:id="60" w:name="_Toc506707927"/>
      <w:bookmarkStart w:id="61" w:name="_Toc71540140"/>
      <w:bookmarkStart w:id="62" w:name="_Toc124219125"/>
    </w:p>
    <w:p w:rsidR="003429A9" w:rsidRDefault="003429A9" w:rsidP="00A7620C">
      <w:pPr>
        <w:pStyle w:val="Cmsor2"/>
      </w:pPr>
      <w:bookmarkStart w:id="63" w:name="_Toc406704250"/>
      <w:bookmarkStart w:id="64" w:name="_Toc485727405"/>
      <w:r>
        <w:t>Az ajánlat formája</w:t>
      </w:r>
      <w:bookmarkEnd w:id="57"/>
      <w:bookmarkEnd w:id="58"/>
      <w:bookmarkEnd w:id="59"/>
      <w:bookmarkEnd w:id="60"/>
      <w:bookmarkEnd w:id="61"/>
      <w:bookmarkEnd w:id="62"/>
      <w:r>
        <w:t>, tartalma</w:t>
      </w:r>
      <w:bookmarkEnd w:id="63"/>
      <w:bookmarkEnd w:id="64"/>
    </w:p>
    <w:p w:rsidR="003429A9" w:rsidRDefault="003429A9">
      <w:pPr>
        <w:jc w:val="both"/>
        <w:rPr>
          <w:sz w:val="20"/>
        </w:rPr>
      </w:pPr>
    </w:p>
    <w:p w:rsidR="003429A9" w:rsidRDefault="003429A9">
      <w:pPr>
        <w:ind w:left="709"/>
        <w:jc w:val="both"/>
      </w:pPr>
      <w:r w:rsidRPr="00916571">
        <w:t>Az ajánlatokat,</w:t>
      </w:r>
      <w:r w:rsidRPr="00916571">
        <w:rPr>
          <w:b/>
          <w:bCs/>
        </w:rPr>
        <w:t xml:space="preserve"> egy eredeti </w:t>
      </w:r>
      <w:r w:rsidRPr="00916571">
        <w:rPr>
          <w:bCs/>
        </w:rPr>
        <w:t>és egy</w:t>
      </w:r>
      <w:r w:rsidRPr="00916571">
        <w:rPr>
          <w:b/>
          <w:bCs/>
        </w:rPr>
        <w:t xml:space="preserve"> elektronikus (</w:t>
      </w:r>
      <w:proofErr w:type="spellStart"/>
      <w:r w:rsidRPr="00916571">
        <w:rPr>
          <w:b/>
          <w:bCs/>
        </w:rPr>
        <w:t>pdf</w:t>
      </w:r>
      <w:proofErr w:type="spellEnd"/>
      <w:r w:rsidRPr="00916571">
        <w:rPr>
          <w:b/>
          <w:bCs/>
        </w:rPr>
        <w:t xml:space="preserve">) másolati </w:t>
      </w:r>
      <w:r w:rsidRPr="00916571">
        <w:t>példányban kell benyú</w:t>
      </w:r>
      <w:r w:rsidRPr="00916571">
        <w:t>j</w:t>
      </w:r>
      <w:r w:rsidRPr="00916571">
        <w:t>tani</w:t>
      </w:r>
      <w:r w:rsidR="00792307">
        <w:t xml:space="preserve"> digitális adathordozón (DVD, CD vagy PENDRIVE)</w:t>
      </w:r>
      <w:r w:rsidRPr="00916571">
        <w:rPr>
          <w:color w:val="FF0000"/>
        </w:rPr>
        <w:t xml:space="preserve">. </w:t>
      </w:r>
      <w:r w:rsidRPr="00916571">
        <w:t>Az ajánlatoknak feltétlen ta</w:t>
      </w:r>
      <w:r w:rsidRPr="00916571">
        <w:t>r</w:t>
      </w:r>
      <w:r w:rsidRPr="00916571">
        <w:t>talmazniuk kell az Ajánlati Űrlapot és az Elfogadó nyilatkozatot is.</w:t>
      </w:r>
    </w:p>
    <w:p w:rsidR="003429A9" w:rsidRDefault="003429A9">
      <w:pPr>
        <w:ind w:left="709"/>
        <w:jc w:val="both"/>
      </w:pPr>
    </w:p>
    <w:p w:rsidR="003429A9" w:rsidRDefault="003429A9">
      <w:pPr>
        <w:pStyle w:val="Szvegtrzsbehzssal"/>
        <w:ind w:left="709"/>
      </w:pPr>
      <w:r>
        <w:t xml:space="preserve">Az ajánlatok külső, </w:t>
      </w:r>
      <w:r>
        <w:rPr>
          <w:u w:val="single"/>
        </w:rPr>
        <w:t>zárt csomagolásán</w:t>
      </w:r>
      <w:r>
        <w:t xml:space="preserve"> a következőket kell feltüntetni:</w:t>
      </w:r>
    </w:p>
    <w:p w:rsidR="003429A9" w:rsidRDefault="003429A9" w:rsidP="00A65FA8">
      <w:pPr>
        <w:numPr>
          <w:ilvl w:val="0"/>
          <w:numId w:val="2"/>
        </w:numPr>
        <w:tabs>
          <w:tab w:val="left" w:pos="360"/>
          <w:tab w:val="left" w:pos="1414"/>
        </w:tabs>
        <w:jc w:val="both"/>
      </w:pPr>
      <w:r>
        <w:t>Ajánlattevő adatai</w:t>
      </w:r>
      <w:r w:rsidR="00D96440">
        <w:t>:</w:t>
      </w:r>
    </w:p>
    <w:p w:rsidR="003429A9" w:rsidRDefault="003429A9" w:rsidP="00A65FA8">
      <w:pPr>
        <w:numPr>
          <w:ilvl w:val="0"/>
          <w:numId w:val="2"/>
        </w:numPr>
        <w:tabs>
          <w:tab w:val="left" w:pos="360"/>
          <w:tab w:val="left" w:pos="1414"/>
        </w:tabs>
        <w:jc w:val="both"/>
      </w:pPr>
      <w:r>
        <w:t>Ajánlatkérő adatai</w:t>
      </w:r>
      <w:r w:rsidR="00D96440">
        <w:t>:</w:t>
      </w:r>
    </w:p>
    <w:p w:rsidR="003429A9" w:rsidRDefault="003429A9" w:rsidP="00A65FA8">
      <w:pPr>
        <w:numPr>
          <w:ilvl w:val="0"/>
          <w:numId w:val="2"/>
        </w:numPr>
        <w:tabs>
          <w:tab w:val="left" w:pos="360"/>
          <w:tab w:val="left" w:pos="1414"/>
        </w:tabs>
        <w:jc w:val="both"/>
      </w:pPr>
      <w:r>
        <w:t>“Ajánlatkérési szám”: „</w:t>
      </w:r>
      <w:r w:rsidR="003E5B92">
        <w:t>L05</w:t>
      </w:r>
      <w:r>
        <w:t>/</w:t>
      </w:r>
      <w:r w:rsidR="003E5B92">
        <w:t>2017</w:t>
      </w:r>
      <w:r>
        <w:t>/</w:t>
      </w:r>
      <w:r w:rsidR="003E5B92">
        <w:t>110000413</w:t>
      </w:r>
      <w:r>
        <w:t>.”</w:t>
      </w:r>
    </w:p>
    <w:p w:rsidR="00A7620C" w:rsidRDefault="003E5B92">
      <w:pPr>
        <w:numPr>
          <w:ilvl w:val="0"/>
          <w:numId w:val="2"/>
        </w:numPr>
        <w:ind w:left="2835" w:hanging="283"/>
        <w:jc w:val="both"/>
      </w:pPr>
      <w:r>
        <w:t xml:space="preserve">„Ajánlat megnevezése”: </w:t>
      </w:r>
      <w:r w:rsidRPr="00307C07">
        <w:t>KIF-KÖF hálózattervezés, építés és üzemzavar elhárítás</w:t>
      </w:r>
      <w:r w:rsidRPr="00A52F49">
        <w:t xml:space="preserve"> </w:t>
      </w:r>
    </w:p>
    <w:p w:rsidR="003429A9" w:rsidRDefault="003429A9" w:rsidP="00A65FA8">
      <w:pPr>
        <w:numPr>
          <w:ilvl w:val="0"/>
          <w:numId w:val="2"/>
        </w:numPr>
        <w:tabs>
          <w:tab w:val="left" w:pos="360"/>
          <w:tab w:val="left" w:pos="1414"/>
        </w:tabs>
        <w:jc w:val="both"/>
      </w:pPr>
      <w:r>
        <w:t>“Az ajánlat a nyilvános felbontás előtt nem bontható fel!”</w:t>
      </w:r>
    </w:p>
    <w:p w:rsidR="003E5B92" w:rsidRDefault="003E5B92" w:rsidP="00A65FA8">
      <w:pPr>
        <w:numPr>
          <w:ilvl w:val="0"/>
          <w:numId w:val="2"/>
        </w:numPr>
        <w:tabs>
          <w:tab w:val="left" w:pos="360"/>
          <w:tab w:val="left" w:pos="1414"/>
        </w:tabs>
        <w:jc w:val="both"/>
      </w:pPr>
      <w:r>
        <w:t>Nyilvános bontás időpontja 2017.07.21. 10:00</w:t>
      </w:r>
    </w:p>
    <w:p w:rsidR="003429A9" w:rsidRDefault="003429A9">
      <w:pPr>
        <w:jc w:val="both"/>
      </w:pPr>
    </w:p>
    <w:p w:rsidR="003429A9" w:rsidRDefault="003429A9">
      <w:pPr>
        <w:pStyle w:val="Szvegtrzsbehzssal2"/>
        <w:ind w:left="709"/>
      </w:pPr>
      <w:r>
        <w:t>Ennek hiányában a beérkező ajánlatok idő előtti felbontásáért, valamint az esetleg</w:t>
      </w:r>
      <w:r>
        <w:t>e</w:t>
      </w:r>
      <w:r>
        <w:t>sen késve érkező ajánlatok felbontás nélküli visszaküldéséért az Ajánlatkérő nem tud felelősséget vállalni.</w:t>
      </w:r>
    </w:p>
    <w:p w:rsidR="003429A9" w:rsidRDefault="003429A9">
      <w:pPr>
        <w:ind w:left="709"/>
        <w:jc w:val="both"/>
      </w:pPr>
    </w:p>
    <w:p w:rsidR="003429A9" w:rsidRDefault="003429A9">
      <w:pPr>
        <w:pStyle w:val="Szvegtrzsbehzssal2"/>
        <w:ind w:left="709"/>
        <w:rPr>
          <w:b w:val="0"/>
          <w:bCs w:val="0"/>
        </w:rPr>
      </w:pPr>
      <w:r>
        <w:rPr>
          <w:b w:val="0"/>
          <w:bCs w:val="0"/>
        </w:rPr>
        <w:t>A postai úton érkező ajánlat esetleges eltűnése, vagy bármely okból késve érkezése (ba</w:t>
      </w:r>
      <w:r>
        <w:rPr>
          <w:b w:val="0"/>
          <w:bCs w:val="0"/>
        </w:rPr>
        <w:t>l</w:t>
      </w:r>
      <w:r>
        <w:rPr>
          <w:b w:val="0"/>
          <w:bCs w:val="0"/>
        </w:rPr>
        <w:t xml:space="preserve">eset, közlekedési problémák, stb.) az Ajánlattevő részéről késedelem indokaként </w:t>
      </w:r>
      <w:r>
        <w:rPr>
          <w:b w:val="0"/>
          <w:bCs w:val="0"/>
          <w:i/>
          <w:iCs/>
        </w:rPr>
        <w:t>nem f</w:t>
      </w:r>
      <w:r>
        <w:rPr>
          <w:b w:val="0"/>
          <w:bCs w:val="0"/>
          <w:i/>
          <w:iCs/>
        </w:rPr>
        <w:t>o</w:t>
      </w:r>
      <w:r>
        <w:rPr>
          <w:b w:val="0"/>
          <w:bCs w:val="0"/>
          <w:i/>
          <w:iCs/>
        </w:rPr>
        <w:t>gadható el</w:t>
      </w:r>
      <w:r>
        <w:rPr>
          <w:b w:val="0"/>
          <w:bCs w:val="0"/>
        </w:rPr>
        <w:t>.</w:t>
      </w:r>
    </w:p>
    <w:p w:rsidR="003429A9" w:rsidRDefault="003429A9" w:rsidP="00A7620C">
      <w:pPr>
        <w:pStyle w:val="Cmsor2"/>
      </w:pPr>
      <w:bookmarkStart w:id="65" w:name="_Toc473354163"/>
      <w:bookmarkStart w:id="66" w:name="_Toc504466881"/>
      <w:bookmarkStart w:id="67" w:name="_Toc95631624"/>
      <w:bookmarkStart w:id="68" w:name="_Toc96934193"/>
      <w:bookmarkStart w:id="69" w:name="_Toc124219126"/>
      <w:bookmarkStart w:id="70" w:name="_Toc406704251"/>
      <w:bookmarkStart w:id="71" w:name="_Toc485727406"/>
      <w:r>
        <w:t>Az ajánlatok kidolgozása, nyelvezete</w:t>
      </w:r>
      <w:bookmarkEnd w:id="65"/>
      <w:bookmarkEnd w:id="66"/>
      <w:bookmarkEnd w:id="67"/>
      <w:bookmarkEnd w:id="68"/>
      <w:bookmarkEnd w:id="69"/>
      <w:bookmarkEnd w:id="70"/>
      <w:bookmarkEnd w:id="71"/>
    </w:p>
    <w:p w:rsidR="003429A9" w:rsidRDefault="003429A9">
      <w:pPr>
        <w:jc w:val="both"/>
        <w:rPr>
          <w:sz w:val="20"/>
        </w:rPr>
      </w:pPr>
    </w:p>
    <w:p w:rsidR="00663215" w:rsidRDefault="00663215" w:rsidP="00663215">
      <w:pPr>
        <w:ind w:left="705"/>
        <w:jc w:val="both"/>
      </w:pPr>
      <w:r>
        <w:t>Az Ajánlattevők által kidolgozott ajánlatokat, mellékleteket, valamint minden, az Ajá</w:t>
      </w:r>
      <w:r>
        <w:t>n</w:t>
      </w:r>
      <w:r>
        <w:t>latkérő és az Ajánlattevők között váltott – az ajánlatokra vonatkozó – levelezést, dok</w:t>
      </w:r>
      <w:r>
        <w:t>u</w:t>
      </w:r>
      <w:r>
        <w:t xml:space="preserve">mentációt </w:t>
      </w:r>
      <w:r>
        <w:rPr>
          <w:b/>
          <w:bCs/>
          <w:i/>
          <w:iCs/>
        </w:rPr>
        <w:t>magyar nyelven</w:t>
      </w:r>
      <w:r>
        <w:t xml:space="preserve"> kell elkészíteni és benyújtani, illetve az idegen nyelvű szöv</w:t>
      </w:r>
      <w:r>
        <w:t>e</w:t>
      </w:r>
      <w:r>
        <w:t xml:space="preserve">gek ajánlattevői felelős fordítását csatolni kell. </w:t>
      </w:r>
    </w:p>
    <w:p w:rsidR="003429A9" w:rsidRDefault="003429A9">
      <w:pPr>
        <w:ind w:left="705"/>
        <w:jc w:val="both"/>
        <w:rPr>
          <w:b/>
          <w:bCs/>
          <w:i/>
          <w:iCs/>
        </w:rPr>
      </w:pPr>
    </w:p>
    <w:p w:rsidR="003429A9" w:rsidRDefault="003429A9">
      <w:pPr>
        <w:ind w:left="705"/>
        <w:jc w:val="both"/>
      </w:pPr>
      <w:r>
        <w:rPr>
          <w:b/>
          <w:bCs/>
          <w:i/>
          <w:iCs/>
        </w:rPr>
        <w:t>Idegen nyelvű szövegek fordításából, meg nem értéséből adódó kedvezőtlen elbírálás az Ajánlatkérőt semmilyen módon nem terheli</w:t>
      </w:r>
      <w:r>
        <w:t>.</w:t>
      </w:r>
    </w:p>
    <w:p w:rsidR="003429A9" w:rsidRDefault="003429A9">
      <w:pPr>
        <w:ind w:left="705"/>
        <w:jc w:val="both"/>
      </w:pPr>
    </w:p>
    <w:p w:rsidR="003429A9" w:rsidRDefault="003429A9">
      <w:pPr>
        <w:ind w:left="709"/>
        <w:jc w:val="both"/>
      </w:pPr>
      <w:r>
        <w:rPr>
          <w:b/>
          <w:bCs/>
          <w:i/>
          <w:iCs/>
        </w:rPr>
        <w:t xml:space="preserve">Az ajánlat azon </w:t>
      </w:r>
      <w:proofErr w:type="gramStart"/>
      <w:r>
        <w:rPr>
          <w:b/>
          <w:bCs/>
          <w:i/>
          <w:iCs/>
        </w:rPr>
        <w:t>személy</w:t>
      </w:r>
      <w:r>
        <w:t>(</w:t>
      </w:r>
      <w:proofErr w:type="spellStart"/>
      <w:proofErr w:type="gramEnd"/>
      <w:r>
        <w:t>ek</w:t>
      </w:r>
      <w:proofErr w:type="spellEnd"/>
      <w:r>
        <w:t>)</w:t>
      </w:r>
      <w:r>
        <w:rPr>
          <w:b/>
          <w:bCs/>
          <w:i/>
          <w:iCs/>
        </w:rPr>
        <w:t xml:space="preserve"> aláírásával érvényes</w:t>
      </w:r>
      <w:r>
        <w:t xml:space="preserve">, aki(k) </w:t>
      </w:r>
      <w:r>
        <w:rPr>
          <w:b/>
          <w:bCs/>
          <w:i/>
          <w:iCs/>
        </w:rPr>
        <w:t>szerződés aláírására teljes k</w:t>
      </w:r>
      <w:r>
        <w:rPr>
          <w:b/>
          <w:bCs/>
          <w:i/>
          <w:iCs/>
        </w:rPr>
        <w:t>ö</w:t>
      </w:r>
      <w:r>
        <w:rPr>
          <w:b/>
          <w:bCs/>
          <w:i/>
          <w:iCs/>
        </w:rPr>
        <w:t>rűen jogosult</w:t>
      </w:r>
      <w:r>
        <w:t>(</w:t>
      </w:r>
      <w:proofErr w:type="spellStart"/>
      <w:r>
        <w:t>ak</w:t>
      </w:r>
      <w:proofErr w:type="spellEnd"/>
      <w:r>
        <w:t>). Az ajánlat valamennyi oldalát valamelyik aláíró személy kézjegyével el kell látni, kivételt képeznek ez alól a változatlan formában benyújtott prospektusok, ismertetők, vagy egyéb változtatás nélküli nyomtatott szakirodalom.</w:t>
      </w:r>
    </w:p>
    <w:p w:rsidR="003429A9" w:rsidRDefault="003429A9">
      <w:pPr>
        <w:ind w:left="709"/>
        <w:jc w:val="both"/>
      </w:pPr>
    </w:p>
    <w:p w:rsidR="003429A9" w:rsidRDefault="003429A9">
      <w:pPr>
        <w:ind w:left="709"/>
        <w:jc w:val="both"/>
      </w:pPr>
      <w:r>
        <w:t>Az ajánlatot kitörölhetetlen tintával, vagy írógéppel (szövegszerkesztővel) nyomtatott formában kell elkészíteni. A szöveg felülírást, beszúrást, törlést nem tartalmazhat, kivéve az Ajánlattevő által elkövetett hibák javítását, ezt azonban minden esetben a javítás h</w:t>
      </w:r>
      <w:r>
        <w:t>e</w:t>
      </w:r>
      <w:r>
        <w:t>lyén az aláíró személy kézjegyével el kell látni.</w:t>
      </w:r>
    </w:p>
    <w:p w:rsidR="003429A9" w:rsidRDefault="003429A9">
      <w:pPr>
        <w:ind w:left="705"/>
        <w:jc w:val="both"/>
      </w:pPr>
      <w:r>
        <w:lastRenderedPageBreak/>
        <w:t xml:space="preserve">Felhívjuk az ajánlattevő figyelmét hogy az ajánlatukat a mellékletekkel együtt </w:t>
      </w:r>
      <w:r>
        <w:rPr>
          <w:b/>
          <w:bCs/>
        </w:rPr>
        <w:t>lefűzve</w:t>
      </w:r>
      <w:r>
        <w:t xml:space="preserve">, </w:t>
      </w:r>
      <w:r>
        <w:rPr>
          <w:b/>
          <w:bCs/>
        </w:rPr>
        <w:t>oldalszámokkal</w:t>
      </w:r>
      <w:r>
        <w:t xml:space="preserve"> és az ajánlati dokumentáció második lapjaként becsatolt, jól</w:t>
      </w:r>
      <w:r>
        <w:rPr>
          <w:b/>
          <w:bCs/>
        </w:rPr>
        <w:t xml:space="preserve"> áttekinth</w:t>
      </w:r>
      <w:r>
        <w:rPr>
          <w:b/>
          <w:bCs/>
        </w:rPr>
        <w:t>e</w:t>
      </w:r>
      <w:r>
        <w:rPr>
          <w:b/>
          <w:bCs/>
        </w:rPr>
        <w:t>tő tartalomjegyzékkel</w:t>
      </w:r>
      <w:r>
        <w:t xml:space="preserve"> ellátva adják be! (A tartalomjegyzékben kérjük feltüntetni a me</w:t>
      </w:r>
      <w:r>
        <w:t>l</w:t>
      </w:r>
      <w:r>
        <w:t>lékletek oldalszámát is.)</w:t>
      </w:r>
    </w:p>
    <w:p w:rsidR="00611CCC" w:rsidRPr="00A52F49" w:rsidRDefault="00611CCC" w:rsidP="00611CCC">
      <w:pPr>
        <w:ind w:left="426"/>
        <w:jc w:val="both"/>
      </w:pPr>
      <w:r w:rsidRPr="00A52F49">
        <w:t>A</w:t>
      </w:r>
      <w:r>
        <w:t xml:space="preserve">z ajánlati </w:t>
      </w:r>
      <w:r w:rsidRPr="00A52F49">
        <w:t xml:space="preserve">dokumentáció felépítése összhangban </w:t>
      </w:r>
      <w:proofErr w:type="gramStart"/>
      <w:r w:rsidRPr="00A7620C">
        <w:t>kell</w:t>
      </w:r>
      <w:proofErr w:type="gramEnd"/>
      <w:r w:rsidRPr="00A7620C">
        <w:t xml:space="preserve"> legyen az „</w:t>
      </w:r>
      <w:r w:rsidR="00D96440" w:rsidRPr="00A7620C">
        <w:t xml:space="preserve">Közbeszerzési </w:t>
      </w:r>
      <w:proofErr w:type="spellStart"/>
      <w:r w:rsidR="00D96440" w:rsidRPr="00A7620C">
        <w:t>dokumentumo</w:t>
      </w:r>
      <w:proofErr w:type="spellEnd"/>
      <w:r w:rsidR="005B458B" w:rsidRPr="00A7620C">
        <w:t xml:space="preserve"> L0</w:t>
      </w:r>
      <w:r w:rsidR="00D96440" w:rsidRPr="00A7620C">
        <w:t>5</w:t>
      </w:r>
      <w:r w:rsidR="005B458B" w:rsidRPr="00A7620C">
        <w:t>_201</w:t>
      </w:r>
      <w:r w:rsidR="00D96440" w:rsidRPr="00A7620C">
        <w:t>7</w:t>
      </w:r>
      <w:r w:rsidR="005B458B" w:rsidRPr="00A7620C">
        <w:t>_</w:t>
      </w:r>
      <w:r w:rsidR="00D96440" w:rsidRPr="00A7620C">
        <w:t>1100000413</w:t>
      </w:r>
      <w:r w:rsidR="005B458B" w:rsidRPr="00A7620C">
        <w:t>.docx</w:t>
      </w:r>
      <w:r w:rsidRPr="00A7620C">
        <w:t xml:space="preserve">” </w:t>
      </w:r>
      <w:r w:rsidR="00D96440" w:rsidRPr="00A7620C">
        <w:t>című dokumentummal</w:t>
      </w:r>
      <w:r w:rsidRPr="00A7620C">
        <w:t xml:space="preserve"> oly módon, hogy a</w:t>
      </w:r>
      <w:r w:rsidR="00D96440" w:rsidRPr="00A7620C">
        <w:t>z ajánlatban</w:t>
      </w:r>
      <w:r w:rsidRPr="00A7620C">
        <w:t xml:space="preserve"> adott </w:t>
      </w:r>
      <w:r w:rsidR="00D96440" w:rsidRPr="00A7620C">
        <w:t>nyilatkozatok</w:t>
      </w:r>
      <w:r w:rsidRPr="00A7620C">
        <w:t>, adatok, stb. sorrendje, meg</w:t>
      </w:r>
      <w:r w:rsidRPr="00A52F49">
        <w:t xml:space="preserve"> kell egyezzen a dokumentum so</w:t>
      </w:r>
      <w:r w:rsidRPr="00A52F49">
        <w:t>r</w:t>
      </w:r>
      <w:r>
        <w:t xml:space="preserve">rendjével. A közbeszerzési dokumentumok </w:t>
      </w:r>
      <w:r w:rsidRPr="00A52F49">
        <w:t>mellé elektronikus úton XLS</w:t>
      </w:r>
      <w:r>
        <w:t>X</w:t>
      </w:r>
      <w:r w:rsidRPr="00A52F49">
        <w:t xml:space="preserve"> kiterjesztésben </w:t>
      </w:r>
      <w:r w:rsidR="00D96440">
        <w:t xml:space="preserve">Ajánlatkérő </w:t>
      </w:r>
      <w:r w:rsidRPr="00A52F49">
        <w:t>megküld</w:t>
      </w:r>
      <w:r w:rsidR="00D96440">
        <w:t>i</w:t>
      </w:r>
      <w:r w:rsidRPr="00A52F49">
        <w:t xml:space="preserve"> a „Műszaki kizáró feltételek Ajánlatkérői </w:t>
      </w:r>
      <w:proofErr w:type="spellStart"/>
      <w:r w:rsidRPr="00A52F49">
        <w:t>segédlet</w:t>
      </w:r>
      <w:proofErr w:type="gramStart"/>
      <w:r w:rsidRPr="00A52F49">
        <w:t>.xls</w:t>
      </w:r>
      <w:r w:rsidR="00D96440">
        <w:t>x</w:t>
      </w:r>
      <w:proofErr w:type="spellEnd"/>
      <w:proofErr w:type="gramEnd"/>
      <w:r w:rsidRPr="00A52F49">
        <w:t xml:space="preserve">” </w:t>
      </w:r>
      <w:r w:rsidR="00D96440">
        <w:t>dokument</w:t>
      </w:r>
      <w:r w:rsidR="00D96440">
        <w:t>u</w:t>
      </w:r>
      <w:r w:rsidR="00D96440">
        <w:t>mot, a</w:t>
      </w:r>
      <w:r w:rsidRPr="00A52F49">
        <w:t>melynek kitöltése kötelező</w:t>
      </w:r>
      <w:r>
        <w:t xml:space="preserve"> melléklet</w:t>
      </w:r>
      <w:r w:rsidRPr="00A52F49">
        <w:t xml:space="preserve"> a</w:t>
      </w:r>
      <w:r>
        <w:t>z ajánlathoz</w:t>
      </w:r>
      <w:r w:rsidRPr="00A52F49">
        <w:t xml:space="preserve">. A fent említett </w:t>
      </w:r>
      <w:proofErr w:type="spellStart"/>
      <w:r w:rsidRPr="00A52F49">
        <w:t>XLS</w:t>
      </w:r>
      <w:r w:rsidR="00D96440">
        <w:t>X-t</w:t>
      </w:r>
      <w:proofErr w:type="spellEnd"/>
      <w:r w:rsidR="00D96440">
        <w:t xml:space="preserve"> csatolni kell az ajánlathoz </w:t>
      </w:r>
      <w:r w:rsidRPr="00A52F49">
        <w:t>a tartalomjegyzék mögött, minimum A3 méretben ki</w:t>
      </w:r>
      <w:r>
        <w:t>nyomtatva és aláírt formában. A</w:t>
      </w:r>
      <w:r w:rsidR="00D96440">
        <w:t xml:space="preserve"> kitöltött</w:t>
      </w:r>
      <w:r>
        <w:t xml:space="preserve"> </w:t>
      </w:r>
      <w:proofErr w:type="spellStart"/>
      <w:r w:rsidRPr="00A52F49">
        <w:t>XLS</w:t>
      </w:r>
      <w:r>
        <w:t>X</w:t>
      </w:r>
      <w:r w:rsidRPr="00A52F49">
        <w:t>-t</w:t>
      </w:r>
      <w:proofErr w:type="spellEnd"/>
      <w:r w:rsidRPr="00A52F49">
        <w:t xml:space="preserve"> </w:t>
      </w:r>
      <w:r w:rsidR="00D96440">
        <w:t xml:space="preserve">az ajánlatban </w:t>
      </w:r>
      <w:r w:rsidRPr="00A52F49">
        <w:t>megadottakkal megegyező tartalommal, sze</w:t>
      </w:r>
      <w:r w:rsidRPr="00A52F49">
        <w:t>r</w:t>
      </w:r>
      <w:r w:rsidRPr="00A52F49">
        <w:t xml:space="preserve">keszthető </w:t>
      </w:r>
      <w:r w:rsidR="00D96440">
        <w:t xml:space="preserve">XLSX </w:t>
      </w:r>
      <w:r w:rsidRPr="00A52F49">
        <w:t xml:space="preserve">formátumban </w:t>
      </w:r>
      <w:r>
        <w:t>fel kell másolni a</w:t>
      </w:r>
      <w:r w:rsidR="00D96440">
        <w:t>z</w:t>
      </w:r>
      <w:r>
        <w:t xml:space="preserve"> </w:t>
      </w:r>
      <w:r w:rsidR="00D96440">
        <w:t xml:space="preserve">ajánlat </w:t>
      </w:r>
      <w:r>
        <w:t xml:space="preserve">másodlati példánya mellé. </w:t>
      </w:r>
    </w:p>
    <w:p w:rsidR="00611CCC" w:rsidRDefault="00611CCC">
      <w:pPr>
        <w:ind w:left="705"/>
        <w:jc w:val="both"/>
      </w:pPr>
    </w:p>
    <w:p w:rsidR="003429A9" w:rsidRDefault="003429A9" w:rsidP="00D1419A">
      <w:pPr>
        <w:ind w:left="1080"/>
        <w:rPr>
          <w:sz w:val="20"/>
        </w:rPr>
      </w:pPr>
    </w:p>
    <w:p w:rsidR="003429A9" w:rsidRDefault="003429A9" w:rsidP="00A7620C">
      <w:pPr>
        <w:pStyle w:val="Cmsor2"/>
      </w:pPr>
      <w:bookmarkStart w:id="72" w:name="_Toc473354174"/>
      <w:bookmarkStart w:id="73" w:name="_Toc504466892"/>
      <w:bookmarkStart w:id="74" w:name="_Toc506609769"/>
      <w:bookmarkStart w:id="75" w:name="_Toc506707928"/>
      <w:bookmarkStart w:id="76" w:name="_Toc71540143"/>
      <w:bookmarkStart w:id="77" w:name="_Toc124219132"/>
      <w:bookmarkStart w:id="78" w:name="_Toc406704253"/>
      <w:bookmarkStart w:id="79" w:name="_Toc485727407"/>
      <w:r>
        <w:t>Az ajánlatok beadása és bontása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:rsidR="003429A9" w:rsidRDefault="003429A9">
      <w:pPr>
        <w:rPr>
          <w:color w:val="FF0000"/>
        </w:rPr>
      </w:pPr>
    </w:p>
    <w:p w:rsidR="003429A9" w:rsidRPr="00296062" w:rsidRDefault="003429A9">
      <w:pPr>
        <w:ind w:left="709"/>
        <w:jc w:val="both"/>
        <w:rPr>
          <w:b/>
          <w:bCs/>
          <w:color w:val="000000"/>
        </w:rPr>
      </w:pPr>
      <w:r w:rsidRPr="00296062">
        <w:rPr>
          <w:b/>
          <w:bCs/>
          <w:color w:val="000000"/>
        </w:rPr>
        <w:t xml:space="preserve">Az ajánlattétel határideje: </w:t>
      </w:r>
      <w:r w:rsidR="00611CCC" w:rsidRPr="00296062">
        <w:rPr>
          <w:b/>
          <w:bCs/>
          <w:color w:val="000000"/>
        </w:rPr>
        <w:t>201</w:t>
      </w:r>
      <w:r w:rsidR="00611CCC">
        <w:rPr>
          <w:b/>
          <w:bCs/>
          <w:color w:val="000000"/>
        </w:rPr>
        <w:t>7</w:t>
      </w:r>
      <w:r w:rsidRPr="00296062">
        <w:rPr>
          <w:b/>
          <w:bCs/>
          <w:color w:val="000000"/>
        </w:rPr>
        <w:t xml:space="preserve">. </w:t>
      </w:r>
      <w:r w:rsidR="00611CCC">
        <w:rPr>
          <w:b/>
          <w:bCs/>
          <w:color w:val="000000"/>
        </w:rPr>
        <w:t>július 21</w:t>
      </w:r>
      <w:r w:rsidR="004A2918" w:rsidRPr="00296062">
        <w:rPr>
          <w:b/>
          <w:bCs/>
          <w:color w:val="000000"/>
        </w:rPr>
        <w:t>.</w:t>
      </w:r>
      <w:r w:rsidRPr="00296062">
        <w:rPr>
          <w:b/>
          <w:bCs/>
          <w:color w:val="000000"/>
        </w:rPr>
        <w:t xml:space="preserve"> 10</w:t>
      </w:r>
      <w:r w:rsidRPr="00296062">
        <w:rPr>
          <w:b/>
          <w:bCs/>
          <w:color w:val="000000"/>
          <w:u w:val="single"/>
          <w:vertAlign w:val="superscript"/>
        </w:rPr>
        <w:t>00</w:t>
      </w:r>
      <w:r w:rsidRPr="00296062">
        <w:rPr>
          <w:b/>
          <w:bCs/>
          <w:color w:val="000000"/>
        </w:rPr>
        <w:t xml:space="preserve"> óra.</w:t>
      </w:r>
    </w:p>
    <w:p w:rsidR="003429A9" w:rsidRPr="00296062" w:rsidRDefault="003429A9">
      <w:pPr>
        <w:jc w:val="both"/>
        <w:rPr>
          <w:color w:val="FF0000"/>
        </w:rPr>
      </w:pPr>
    </w:p>
    <w:p w:rsidR="003429A9" w:rsidRPr="00296062" w:rsidRDefault="003429A9">
      <w:pPr>
        <w:ind w:left="709"/>
        <w:jc w:val="both"/>
        <w:rPr>
          <w:u w:val="single"/>
        </w:rPr>
      </w:pPr>
      <w:r w:rsidRPr="00296062">
        <w:rPr>
          <w:u w:val="single"/>
        </w:rPr>
        <w:t>Az ajánlatok benyújtásának címe:</w:t>
      </w:r>
    </w:p>
    <w:p w:rsidR="003429A9" w:rsidRPr="00296062" w:rsidRDefault="003429A9">
      <w:pPr>
        <w:ind w:left="2127"/>
        <w:jc w:val="both"/>
      </w:pPr>
      <w:r w:rsidRPr="00296062">
        <w:t xml:space="preserve">DÉMÁSZ </w:t>
      </w:r>
      <w:proofErr w:type="spellStart"/>
      <w:r w:rsidRPr="00296062">
        <w:t>Zrt</w:t>
      </w:r>
      <w:proofErr w:type="spellEnd"/>
      <w:r w:rsidRPr="00296062">
        <w:t>.</w:t>
      </w:r>
    </w:p>
    <w:p w:rsidR="003429A9" w:rsidRPr="00296062" w:rsidRDefault="00611CCC">
      <w:pPr>
        <w:ind w:left="2127"/>
        <w:jc w:val="both"/>
      </w:pPr>
      <w:r>
        <w:t>Központi Szolgáltatások</w:t>
      </w:r>
      <w:r w:rsidR="003429A9" w:rsidRPr="00296062">
        <w:t xml:space="preserve"> Igazgatóságának Beszerzési osztálya </w:t>
      </w:r>
    </w:p>
    <w:p w:rsidR="003429A9" w:rsidRPr="00296062" w:rsidRDefault="003429A9">
      <w:pPr>
        <w:ind w:left="709"/>
        <w:jc w:val="both"/>
      </w:pPr>
      <w:r w:rsidRPr="00296062">
        <w:tab/>
      </w:r>
      <w:r w:rsidRPr="00296062">
        <w:tab/>
        <w:t>6720 Szeged, Klauzál tér 9.</w:t>
      </w:r>
    </w:p>
    <w:p w:rsidR="003429A9" w:rsidRPr="00296062" w:rsidRDefault="003429A9">
      <w:pPr>
        <w:ind w:left="709"/>
        <w:jc w:val="both"/>
      </w:pPr>
      <w:r w:rsidRPr="00296062">
        <w:tab/>
      </w:r>
      <w:r w:rsidRPr="00296062">
        <w:tab/>
      </w:r>
    </w:p>
    <w:p w:rsidR="003429A9" w:rsidRPr="00296062" w:rsidRDefault="003429A9">
      <w:pPr>
        <w:ind w:left="709"/>
        <w:jc w:val="both"/>
      </w:pPr>
    </w:p>
    <w:p w:rsidR="00A7620C" w:rsidRDefault="003429A9">
      <w:pPr>
        <w:ind w:left="502"/>
        <w:jc w:val="both"/>
      </w:pPr>
      <w:r w:rsidRPr="00296062">
        <w:t>A beérkezett ajánlatok bontása az ajánlattételi határidő lejártának időpontjában történik. Az ajánlatok bontásánál az Ajánlattevő is jelen lehet, melyről Jegyzőkönyv készül. A Jegyz</w:t>
      </w:r>
      <w:r w:rsidRPr="00296062">
        <w:t>ő</w:t>
      </w:r>
      <w:r w:rsidRPr="00296062">
        <w:t xml:space="preserve">könyvet minden Ajánlattevő </w:t>
      </w:r>
      <w:r w:rsidR="00790DC1" w:rsidRPr="00296062">
        <w:t>e-mail útján</w:t>
      </w:r>
      <w:r w:rsidRPr="00296062">
        <w:t xml:space="preserve"> kapja meg.</w:t>
      </w:r>
    </w:p>
    <w:p w:rsidR="003429A9" w:rsidRPr="00296062" w:rsidRDefault="003429A9">
      <w:pPr>
        <w:ind w:left="709"/>
        <w:jc w:val="both"/>
      </w:pPr>
    </w:p>
    <w:p w:rsidR="003429A9" w:rsidRDefault="003429A9" w:rsidP="00A7620C">
      <w:pPr>
        <w:pStyle w:val="Cmsor2"/>
      </w:pPr>
      <w:bookmarkStart w:id="80" w:name="_Toc473354175"/>
      <w:bookmarkStart w:id="81" w:name="_Toc504466893"/>
      <w:bookmarkStart w:id="82" w:name="_Toc112646146"/>
      <w:bookmarkStart w:id="83" w:name="_Toc406704254"/>
      <w:bookmarkStart w:id="84" w:name="_Toc485727408"/>
      <w:r>
        <w:t>Az ajánlatok pontosítása a bontást követően</w:t>
      </w:r>
      <w:bookmarkEnd w:id="80"/>
      <w:bookmarkEnd w:id="81"/>
      <w:bookmarkEnd w:id="82"/>
      <w:bookmarkEnd w:id="83"/>
      <w:bookmarkEnd w:id="84"/>
    </w:p>
    <w:p w:rsidR="003429A9" w:rsidRDefault="003429A9">
      <w:pPr>
        <w:ind w:left="709"/>
        <w:jc w:val="both"/>
        <w:rPr>
          <w:sz w:val="20"/>
        </w:rPr>
      </w:pPr>
    </w:p>
    <w:p w:rsidR="00611CCC" w:rsidRDefault="00611CCC" w:rsidP="00611CCC">
      <w:pPr>
        <w:ind w:left="426"/>
        <w:jc w:val="both"/>
      </w:pPr>
      <w:r w:rsidRPr="0061101D">
        <w:t>Hiánypótlás a Kbt. 71. §</w:t>
      </w:r>
      <w:proofErr w:type="spellStart"/>
      <w:r w:rsidRPr="0061101D">
        <w:t>-a</w:t>
      </w:r>
      <w:proofErr w:type="spellEnd"/>
      <w:r w:rsidRPr="0061101D">
        <w:t xml:space="preserve"> szerint. Ha a hiánypótlással </w:t>
      </w:r>
      <w:r>
        <w:t>ajánlattevő</w:t>
      </w:r>
      <w:r w:rsidRPr="0061101D">
        <w:t xml:space="preserve"> korábban nem szereplő gazdasági szereplőt von be és rá tekintettel lenne szükséges az újabb hiánypótlás, úgy ajá</w:t>
      </w:r>
      <w:r w:rsidRPr="0061101D">
        <w:t>n</w:t>
      </w:r>
      <w:r w:rsidRPr="0061101D">
        <w:t xml:space="preserve">latkérő nem korlátozza és nem zárja ki az új gazdasági szereplőre vonatkozó hiánypótlást a Kbt. 71. § (6) </w:t>
      </w:r>
      <w:proofErr w:type="spellStart"/>
      <w:r w:rsidRPr="0061101D">
        <w:t>bek</w:t>
      </w:r>
      <w:proofErr w:type="spellEnd"/>
      <w:r w:rsidRPr="0061101D">
        <w:t>.</w:t>
      </w:r>
    </w:p>
    <w:p w:rsidR="00B07C01" w:rsidRDefault="00B07C01" w:rsidP="00611CCC">
      <w:pPr>
        <w:ind w:left="426"/>
        <w:jc w:val="both"/>
      </w:pPr>
    </w:p>
    <w:p w:rsidR="00A7620C" w:rsidRPr="00A7620C" w:rsidRDefault="00B07C01" w:rsidP="00A7620C">
      <w:pPr>
        <w:pStyle w:val="Cmsor2"/>
      </w:pPr>
      <w:bookmarkStart w:id="85" w:name="_Toc485727409"/>
      <w:r w:rsidRPr="00A7620C">
        <w:t>Alvállalkozók</w:t>
      </w:r>
      <w:r w:rsidR="00A7620C">
        <w:t xml:space="preserve"> és </w:t>
      </w:r>
      <w:r w:rsidRPr="00A7620C">
        <w:t>alkalmazás</w:t>
      </w:r>
      <w:r w:rsidR="00A7620C">
        <w:t>uk</w:t>
      </w:r>
      <w:bookmarkEnd w:id="85"/>
    </w:p>
    <w:p w:rsidR="00B07C01" w:rsidRDefault="00B07C01" w:rsidP="00B07C01">
      <w:pPr>
        <w:ind w:left="708"/>
        <w:jc w:val="both"/>
      </w:pPr>
    </w:p>
    <w:p w:rsidR="00B07C01" w:rsidRDefault="00B07C01" w:rsidP="00B07C01">
      <w:pPr>
        <w:ind w:left="708"/>
        <w:jc w:val="both"/>
      </w:pPr>
    </w:p>
    <w:p w:rsidR="00A7620C" w:rsidRDefault="00B07C01">
      <w:pPr>
        <w:ind w:left="502"/>
        <w:jc w:val="both"/>
      </w:pPr>
      <w:r>
        <w:t>Az M19 és M20 mellékletben</w:t>
      </w:r>
      <w:r w:rsidR="0029330B">
        <w:t xml:space="preserve"> (szerződés melléklete is egyben)</w:t>
      </w:r>
      <w:r>
        <w:t xml:space="preserve"> </w:t>
      </w:r>
      <w:r w:rsidR="00A7620C">
        <w:t>kell feltüntetni az alválla</w:t>
      </w:r>
      <w:r w:rsidR="00A7620C">
        <w:t>l</w:t>
      </w:r>
      <w:r w:rsidR="00A7620C">
        <w:t xml:space="preserve">kozókat. Az </w:t>
      </w:r>
      <w:r>
        <w:t>alvállalkozók alkalmazásához az Ajánlatkérő hozzájárulása szükséges!</w:t>
      </w:r>
    </w:p>
    <w:p w:rsidR="00B07C01" w:rsidRDefault="00B07C01" w:rsidP="00611CCC">
      <w:pPr>
        <w:ind w:left="426"/>
        <w:jc w:val="both"/>
      </w:pPr>
    </w:p>
    <w:p w:rsidR="00C974F5" w:rsidRDefault="00C974F5" w:rsidP="00C974F5">
      <w:pPr>
        <w:jc w:val="both"/>
      </w:pPr>
    </w:p>
    <w:p w:rsidR="003429A9" w:rsidRDefault="003429A9" w:rsidP="00A7620C">
      <w:pPr>
        <w:pStyle w:val="Cmsor2"/>
      </w:pPr>
      <w:bookmarkStart w:id="86" w:name="_Toc71540144"/>
      <w:bookmarkStart w:id="87" w:name="_Toc124219135"/>
      <w:bookmarkStart w:id="88" w:name="_Toc406704257"/>
      <w:bookmarkStart w:id="89" w:name="_Toc485727410"/>
      <w:r>
        <w:t>Eredményhirdetés</w:t>
      </w:r>
      <w:bookmarkEnd w:id="86"/>
      <w:bookmarkEnd w:id="87"/>
      <w:bookmarkEnd w:id="88"/>
      <w:bookmarkEnd w:id="89"/>
    </w:p>
    <w:p w:rsidR="003429A9" w:rsidRDefault="003429A9">
      <w:pPr>
        <w:ind w:left="709"/>
        <w:jc w:val="both"/>
        <w:rPr>
          <w:sz w:val="20"/>
        </w:rPr>
      </w:pPr>
    </w:p>
    <w:p w:rsidR="00A14D9B" w:rsidRPr="00BE7434" w:rsidRDefault="00A14D9B" w:rsidP="00A14D9B">
      <w:pPr>
        <w:ind w:left="426"/>
        <w:jc w:val="both"/>
        <w:rPr>
          <w:b/>
          <w:bCs/>
        </w:rPr>
      </w:pPr>
      <w:r w:rsidRPr="00BE7434">
        <w:t>A</w:t>
      </w:r>
      <w:r>
        <w:t>z ajánlatok</w:t>
      </w:r>
      <w:r w:rsidRPr="00BE7434">
        <w:t xml:space="preserve"> </w:t>
      </w:r>
      <w:r w:rsidRPr="00BE7434">
        <w:rPr>
          <w:b/>
          <w:bCs/>
        </w:rPr>
        <w:t xml:space="preserve">eredményhirdetésének várható időpontja: </w:t>
      </w:r>
    </w:p>
    <w:p w:rsidR="00A14D9B" w:rsidRPr="00BE7434" w:rsidRDefault="00A14D9B" w:rsidP="00A14D9B">
      <w:pPr>
        <w:ind w:left="426"/>
        <w:jc w:val="center"/>
      </w:pPr>
    </w:p>
    <w:p w:rsidR="00A14D9B" w:rsidRPr="00643080" w:rsidRDefault="00A14D9B" w:rsidP="00A14D9B">
      <w:pPr>
        <w:ind w:left="426"/>
        <w:jc w:val="center"/>
        <w:rPr>
          <w:b/>
          <w:bCs/>
        </w:rPr>
      </w:pPr>
      <w:r w:rsidRPr="009F155F">
        <w:rPr>
          <w:b/>
          <w:bCs/>
        </w:rPr>
        <w:t>201</w:t>
      </w:r>
      <w:r>
        <w:rPr>
          <w:b/>
          <w:bCs/>
        </w:rPr>
        <w:t>7</w:t>
      </w:r>
      <w:r w:rsidRPr="009F155F">
        <w:rPr>
          <w:b/>
          <w:bCs/>
        </w:rPr>
        <w:t xml:space="preserve">. </w:t>
      </w:r>
      <w:r>
        <w:rPr>
          <w:b/>
          <w:bCs/>
        </w:rPr>
        <w:t>augusztus 18</w:t>
      </w:r>
      <w:r w:rsidRPr="009F155F">
        <w:rPr>
          <w:b/>
          <w:bCs/>
        </w:rPr>
        <w:t>. 10</w:t>
      </w:r>
      <w:r w:rsidRPr="009F155F">
        <w:rPr>
          <w:b/>
          <w:bCs/>
          <w:u w:val="single"/>
          <w:vertAlign w:val="superscript"/>
        </w:rPr>
        <w:t>00</w:t>
      </w:r>
      <w:r w:rsidRPr="009F155F">
        <w:rPr>
          <w:b/>
          <w:bCs/>
        </w:rPr>
        <w:t xml:space="preserve"> óra.</w:t>
      </w:r>
    </w:p>
    <w:p w:rsidR="00A14D9B" w:rsidRPr="00643080" w:rsidRDefault="00A14D9B" w:rsidP="00A14D9B">
      <w:pPr>
        <w:pStyle w:val="Alevlszv"/>
        <w:spacing w:before="0"/>
        <w:ind w:left="426"/>
      </w:pPr>
    </w:p>
    <w:p w:rsidR="00A14D9B" w:rsidRDefault="00A14D9B" w:rsidP="00A14D9B">
      <w:pPr>
        <w:ind w:left="426"/>
        <w:jc w:val="both"/>
      </w:pPr>
      <w:r w:rsidRPr="00643080">
        <w:t>Az Ajánlatkérő a</w:t>
      </w:r>
      <w:r>
        <w:t>z ajánlatokat</w:t>
      </w:r>
      <w:r w:rsidRPr="00643080">
        <w:t xml:space="preserve"> ezen időpontig elbírálja, és az eljárás eredményhirdetését e napon </w:t>
      </w:r>
      <w:r w:rsidRPr="00643080">
        <w:rPr>
          <w:i/>
        </w:rPr>
        <w:t>10 órai</w:t>
      </w:r>
      <w:r w:rsidRPr="00643080">
        <w:t xml:space="preserve"> kezdettel</w:t>
      </w:r>
      <w:r w:rsidRPr="00A52F49">
        <w:t xml:space="preserve"> tartja a DÉMÁSZ </w:t>
      </w:r>
      <w:proofErr w:type="spellStart"/>
      <w:r w:rsidRPr="00A52F49">
        <w:t>Zrt</w:t>
      </w:r>
      <w:proofErr w:type="spellEnd"/>
      <w:r w:rsidRPr="00A52F49">
        <w:t>. Központi épületében (Szeged, Klauzál tér 9.), melyre a</w:t>
      </w:r>
      <w:r>
        <w:t>z ajánlattevőket</w:t>
      </w:r>
      <w:r w:rsidRPr="00A52F49">
        <w:t xml:space="preserve"> ezúton hívja meg. Az eredményhirdetésen jelen nem lévő </w:t>
      </w:r>
      <w:r>
        <w:t>Ajánla</w:t>
      </w:r>
      <w:r>
        <w:t>t</w:t>
      </w:r>
      <w:r>
        <w:t>tevők</w:t>
      </w:r>
      <w:r w:rsidRPr="00A52F49">
        <w:t xml:space="preserve"> az eredményhirdetésről készült jegyzőkönyvet postai úton kapják kézhez.</w:t>
      </w:r>
    </w:p>
    <w:p w:rsidR="00C974F5" w:rsidRDefault="00C974F5" w:rsidP="002D06AD">
      <w:pPr>
        <w:pStyle w:val="Alevlszv"/>
        <w:spacing w:before="0"/>
        <w:ind w:left="426"/>
      </w:pPr>
    </w:p>
    <w:p w:rsidR="00C974F5" w:rsidRDefault="00C974F5" w:rsidP="00A7620C">
      <w:pPr>
        <w:pStyle w:val="Cmsor2"/>
      </w:pPr>
      <w:bookmarkStart w:id="90" w:name="_Toc337038549"/>
      <w:bookmarkStart w:id="91" w:name="_Toc485727411"/>
      <w:r>
        <w:t xml:space="preserve">Az ajánlati </w:t>
      </w:r>
      <w:r w:rsidR="00B07C01">
        <w:t>á</w:t>
      </w:r>
      <w:r>
        <w:t>rindex</w:t>
      </w:r>
      <w:r w:rsidR="00B07C01">
        <w:t>ek</w:t>
      </w:r>
      <w:bookmarkEnd w:id="90"/>
      <w:bookmarkEnd w:id="91"/>
    </w:p>
    <w:p w:rsidR="00C974F5" w:rsidRDefault="00C974F5" w:rsidP="00C974F5">
      <w:pPr>
        <w:pStyle w:val="Text"/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color w:val="FF0000"/>
          <w:lang w:val="hu-HU"/>
        </w:rPr>
      </w:pPr>
    </w:p>
    <w:p w:rsidR="00C974F5" w:rsidRDefault="00C974F5" w:rsidP="00C974F5">
      <w:pPr>
        <w:pStyle w:val="Text"/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color w:val="FF0000"/>
          <w:lang w:val="hu-HU"/>
        </w:rPr>
      </w:pPr>
    </w:p>
    <w:p w:rsidR="00C974F5" w:rsidRDefault="00C974F5" w:rsidP="00C974F5">
      <w:pPr>
        <w:autoSpaceDE w:val="0"/>
        <w:autoSpaceDN w:val="0"/>
        <w:adjustRightInd w:val="0"/>
        <w:spacing w:line="240" w:lineRule="atLeast"/>
        <w:ind w:left="709"/>
        <w:rPr>
          <w:b/>
          <w:bCs/>
          <w:color w:val="000000"/>
        </w:rPr>
      </w:pPr>
      <w:r>
        <w:rPr>
          <w:color w:val="000000"/>
        </w:rPr>
        <w:t xml:space="preserve">A közbeszerzési eljárás pénzneme: </w:t>
      </w:r>
      <w:r>
        <w:rPr>
          <w:b/>
          <w:bCs/>
          <w:color w:val="000000"/>
        </w:rPr>
        <w:t>magyar forint (HUF).</w:t>
      </w:r>
    </w:p>
    <w:p w:rsidR="00C974F5" w:rsidRDefault="00C974F5" w:rsidP="00C974F5">
      <w:pPr>
        <w:autoSpaceDE w:val="0"/>
        <w:autoSpaceDN w:val="0"/>
        <w:adjustRightInd w:val="0"/>
        <w:spacing w:line="240" w:lineRule="atLeast"/>
        <w:ind w:left="709"/>
        <w:rPr>
          <w:b/>
          <w:bCs/>
          <w:color w:val="000000"/>
        </w:rPr>
      </w:pPr>
    </w:p>
    <w:p w:rsidR="00C974F5" w:rsidRDefault="00B07C01" w:rsidP="00C974F5">
      <w:pPr>
        <w:autoSpaceDE w:val="0"/>
        <w:autoSpaceDN w:val="0"/>
        <w:adjustRightInd w:val="0"/>
        <w:spacing w:line="240" w:lineRule="atLeast"/>
        <w:ind w:left="709"/>
        <w:rPr>
          <w:color w:val="000000"/>
        </w:rPr>
      </w:pPr>
      <w:r>
        <w:rPr>
          <w:color w:val="000000"/>
        </w:rPr>
        <w:t xml:space="preserve">Az ajánlatokat két </w:t>
      </w:r>
      <w:proofErr w:type="spellStart"/>
      <w:r w:rsidR="00C974F5">
        <w:rPr>
          <w:b/>
          <w:bCs/>
          <w:color w:val="000000"/>
        </w:rPr>
        <w:t>árindex</w:t>
      </w:r>
      <w:r>
        <w:rPr>
          <w:b/>
          <w:bCs/>
          <w:color w:val="000000"/>
        </w:rPr>
        <w:t>-sz</w:t>
      </w:r>
      <w:r w:rsidR="00C974F5">
        <w:rPr>
          <w:b/>
          <w:bCs/>
          <w:color w:val="000000"/>
        </w:rPr>
        <w:t>el</w:t>
      </w:r>
      <w:proofErr w:type="spellEnd"/>
      <w:r w:rsidR="00C974F5">
        <w:rPr>
          <w:b/>
          <w:bCs/>
          <w:color w:val="000000"/>
        </w:rPr>
        <w:t xml:space="preserve"> </w:t>
      </w:r>
      <w:r w:rsidR="00C974F5">
        <w:rPr>
          <w:color w:val="000000"/>
        </w:rPr>
        <w:t xml:space="preserve">kell megadni a </w:t>
      </w:r>
      <w:r>
        <w:rPr>
          <w:color w:val="000000"/>
        </w:rPr>
        <w:t>felolvasólapon</w:t>
      </w:r>
      <w:r w:rsidR="00C974F5">
        <w:rPr>
          <w:color w:val="000000"/>
        </w:rPr>
        <w:t xml:space="preserve"> az ajánlattételi felhívásban szereplő </w:t>
      </w:r>
      <w:r>
        <w:rPr>
          <w:color w:val="000000"/>
        </w:rPr>
        <w:t>részekre</w:t>
      </w:r>
      <w:r w:rsidR="00C974F5">
        <w:rPr>
          <w:color w:val="000000"/>
        </w:rPr>
        <w:t xml:space="preserve">. </w:t>
      </w:r>
    </w:p>
    <w:p w:rsidR="00B07C01" w:rsidRDefault="00B07C01" w:rsidP="00C974F5">
      <w:pPr>
        <w:autoSpaceDE w:val="0"/>
        <w:autoSpaceDN w:val="0"/>
        <w:adjustRightInd w:val="0"/>
        <w:spacing w:line="240" w:lineRule="atLeast"/>
        <w:ind w:left="709"/>
        <w:rPr>
          <w:color w:val="000000"/>
        </w:rPr>
      </w:pPr>
    </w:p>
    <w:p w:rsidR="00305C69" w:rsidRDefault="00305C69" w:rsidP="00C974F5">
      <w:pPr>
        <w:autoSpaceDE w:val="0"/>
        <w:autoSpaceDN w:val="0"/>
        <w:adjustRightInd w:val="0"/>
        <w:spacing w:line="240" w:lineRule="atLeast"/>
        <w:ind w:left="709"/>
        <w:rPr>
          <w:color w:val="000000"/>
        </w:rPr>
      </w:pPr>
      <w:r>
        <w:rPr>
          <w:color w:val="000000"/>
        </w:rPr>
        <w:t>A két árindex értékelése:</w:t>
      </w:r>
    </w:p>
    <w:p w:rsidR="00A7620C" w:rsidRDefault="005B458B">
      <w:pPr>
        <w:autoSpaceDE w:val="0"/>
        <w:autoSpaceDN w:val="0"/>
        <w:adjustRightInd w:val="0"/>
        <w:spacing w:line="240" w:lineRule="atLeast"/>
        <w:ind w:firstLine="708"/>
        <w:rPr>
          <w:b/>
          <w:color w:val="000000"/>
        </w:rPr>
      </w:pPr>
      <w:r w:rsidRPr="005B458B">
        <w:rPr>
          <w:b/>
          <w:color w:val="000000"/>
        </w:rPr>
        <w:t>1. rész Kecskemét régió esetében:</w:t>
      </w:r>
    </w:p>
    <w:p w:rsidR="00305C69" w:rsidRDefault="00305C69" w:rsidP="00C974F5">
      <w:pPr>
        <w:autoSpaceDE w:val="0"/>
        <w:autoSpaceDN w:val="0"/>
        <w:adjustRightInd w:val="0"/>
        <w:spacing w:line="240" w:lineRule="atLeast"/>
        <w:ind w:left="709"/>
        <w:rPr>
          <w:color w:val="000000"/>
        </w:rPr>
      </w:pPr>
      <w:r>
        <w:rPr>
          <w:color w:val="000000"/>
        </w:rPr>
        <w:t>Csak kivitelezés, tervezés és kivitelezés, csak tervezés összesen 570.000.000,</w:t>
      </w:r>
      <w:proofErr w:type="spellStart"/>
      <w:r>
        <w:rPr>
          <w:color w:val="000000"/>
        </w:rPr>
        <w:t>-Ft</w:t>
      </w:r>
      <w:proofErr w:type="spellEnd"/>
      <w:r>
        <w:rPr>
          <w:color w:val="000000"/>
        </w:rPr>
        <w:t xml:space="preserve"> (becsült érték 95%-a).</w:t>
      </w:r>
    </w:p>
    <w:p w:rsidR="00305C69" w:rsidRDefault="00305C69" w:rsidP="00305C69">
      <w:pPr>
        <w:autoSpaceDE w:val="0"/>
        <w:autoSpaceDN w:val="0"/>
        <w:adjustRightInd w:val="0"/>
        <w:spacing w:line="240" w:lineRule="atLeast"/>
        <w:ind w:left="709"/>
        <w:rPr>
          <w:color w:val="000000"/>
        </w:rPr>
      </w:pPr>
      <w:r>
        <w:rPr>
          <w:color w:val="000000"/>
        </w:rPr>
        <w:t>Üzemzavar elhárítás 30.000.000,</w:t>
      </w:r>
      <w:proofErr w:type="spellStart"/>
      <w:r>
        <w:rPr>
          <w:color w:val="000000"/>
        </w:rPr>
        <w:t>-Ft</w:t>
      </w:r>
      <w:proofErr w:type="spellEnd"/>
      <w:r>
        <w:rPr>
          <w:color w:val="000000"/>
        </w:rPr>
        <w:t xml:space="preserve"> (becsült érték 5%-a).</w:t>
      </w:r>
    </w:p>
    <w:p w:rsidR="00A7620C" w:rsidRDefault="00305C69">
      <w:pPr>
        <w:autoSpaceDE w:val="0"/>
        <w:autoSpaceDN w:val="0"/>
        <w:adjustRightInd w:val="0"/>
        <w:spacing w:line="240" w:lineRule="atLeast"/>
        <w:ind w:firstLine="708"/>
        <w:rPr>
          <w:b/>
          <w:color w:val="000000"/>
        </w:rPr>
      </w:pPr>
      <w:r>
        <w:rPr>
          <w:b/>
          <w:color w:val="000000"/>
        </w:rPr>
        <w:t xml:space="preserve">2. rész </w:t>
      </w:r>
      <w:r w:rsidR="005B458B" w:rsidRPr="005B458B">
        <w:rPr>
          <w:b/>
          <w:color w:val="000000"/>
        </w:rPr>
        <w:t>Szeged régió esetében:</w:t>
      </w:r>
    </w:p>
    <w:p w:rsidR="00305C69" w:rsidRDefault="00305C69" w:rsidP="00305C69">
      <w:pPr>
        <w:autoSpaceDE w:val="0"/>
        <w:autoSpaceDN w:val="0"/>
        <w:adjustRightInd w:val="0"/>
        <w:spacing w:line="240" w:lineRule="atLeast"/>
        <w:ind w:left="709"/>
        <w:rPr>
          <w:color w:val="000000"/>
        </w:rPr>
      </w:pPr>
      <w:r>
        <w:rPr>
          <w:color w:val="000000"/>
        </w:rPr>
        <w:t>Csak kivitelezés, tervezés és kivitelezés, csak tervezés összesen 380.000.000,</w:t>
      </w:r>
      <w:proofErr w:type="spellStart"/>
      <w:r>
        <w:rPr>
          <w:color w:val="000000"/>
        </w:rPr>
        <w:t>-Ft</w:t>
      </w:r>
      <w:proofErr w:type="spellEnd"/>
      <w:r>
        <w:rPr>
          <w:color w:val="000000"/>
        </w:rPr>
        <w:t xml:space="preserve"> (becsült érték 95%-a).</w:t>
      </w:r>
    </w:p>
    <w:p w:rsidR="00305C69" w:rsidRDefault="00305C69" w:rsidP="00305C69">
      <w:pPr>
        <w:autoSpaceDE w:val="0"/>
        <w:autoSpaceDN w:val="0"/>
        <w:adjustRightInd w:val="0"/>
        <w:spacing w:line="240" w:lineRule="atLeast"/>
        <w:ind w:left="709"/>
        <w:rPr>
          <w:color w:val="000000"/>
        </w:rPr>
      </w:pPr>
      <w:r>
        <w:rPr>
          <w:color w:val="000000"/>
        </w:rPr>
        <w:t>Üzemzavar elhárítás 20.000.000,</w:t>
      </w:r>
      <w:proofErr w:type="spellStart"/>
      <w:r>
        <w:rPr>
          <w:color w:val="000000"/>
        </w:rPr>
        <w:t>-Ft</w:t>
      </w:r>
      <w:proofErr w:type="spellEnd"/>
      <w:r>
        <w:rPr>
          <w:color w:val="000000"/>
        </w:rPr>
        <w:t xml:space="preserve"> (becsült érték 5%-a).</w:t>
      </w:r>
    </w:p>
    <w:p w:rsidR="00305C69" w:rsidRPr="00305C69" w:rsidRDefault="005B458B" w:rsidP="00305C69">
      <w:pPr>
        <w:autoSpaceDE w:val="0"/>
        <w:autoSpaceDN w:val="0"/>
        <w:adjustRightInd w:val="0"/>
        <w:spacing w:line="240" w:lineRule="atLeast"/>
        <w:ind w:left="709"/>
        <w:rPr>
          <w:b/>
          <w:color w:val="000000"/>
        </w:rPr>
      </w:pPr>
      <w:r w:rsidRPr="005B458B">
        <w:rPr>
          <w:b/>
          <w:color w:val="000000"/>
        </w:rPr>
        <w:t xml:space="preserve">3. </w:t>
      </w:r>
      <w:r w:rsidR="00305C69">
        <w:rPr>
          <w:b/>
          <w:color w:val="000000"/>
        </w:rPr>
        <w:t xml:space="preserve">rész </w:t>
      </w:r>
      <w:r w:rsidRPr="005B458B">
        <w:rPr>
          <w:b/>
          <w:color w:val="000000"/>
        </w:rPr>
        <w:t>Baja régió esetében:</w:t>
      </w:r>
    </w:p>
    <w:p w:rsidR="00305C69" w:rsidRDefault="00305C69" w:rsidP="00305C69">
      <w:pPr>
        <w:autoSpaceDE w:val="0"/>
        <w:autoSpaceDN w:val="0"/>
        <w:adjustRightInd w:val="0"/>
        <w:spacing w:line="240" w:lineRule="atLeast"/>
        <w:ind w:left="709"/>
        <w:rPr>
          <w:color w:val="000000"/>
        </w:rPr>
      </w:pPr>
      <w:r>
        <w:rPr>
          <w:color w:val="000000"/>
        </w:rPr>
        <w:t>Csak kivitelezés, tervezés és kivitelezés, csak tervezés összesen 190.000.000,</w:t>
      </w:r>
      <w:proofErr w:type="spellStart"/>
      <w:r>
        <w:rPr>
          <w:color w:val="000000"/>
        </w:rPr>
        <w:t>-Ft</w:t>
      </w:r>
      <w:proofErr w:type="spellEnd"/>
      <w:r>
        <w:rPr>
          <w:color w:val="000000"/>
        </w:rPr>
        <w:t xml:space="preserve"> (becsült érték 95%-a).</w:t>
      </w:r>
    </w:p>
    <w:p w:rsidR="00305C69" w:rsidRDefault="00305C69" w:rsidP="00305C69">
      <w:pPr>
        <w:autoSpaceDE w:val="0"/>
        <w:autoSpaceDN w:val="0"/>
        <w:adjustRightInd w:val="0"/>
        <w:spacing w:line="240" w:lineRule="atLeast"/>
        <w:ind w:left="709"/>
        <w:rPr>
          <w:color w:val="000000"/>
        </w:rPr>
      </w:pPr>
      <w:r>
        <w:rPr>
          <w:color w:val="000000"/>
        </w:rPr>
        <w:t>Üzemzavar elhárítás 10.000.000,</w:t>
      </w:r>
      <w:proofErr w:type="spellStart"/>
      <w:r>
        <w:rPr>
          <w:color w:val="000000"/>
        </w:rPr>
        <w:t>-Ft</w:t>
      </w:r>
      <w:proofErr w:type="spellEnd"/>
      <w:r>
        <w:rPr>
          <w:color w:val="000000"/>
        </w:rPr>
        <w:t xml:space="preserve"> (becsült érték 5%-a).</w:t>
      </w:r>
    </w:p>
    <w:p w:rsidR="00305C69" w:rsidRPr="00305C69" w:rsidRDefault="005B458B" w:rsidP="00305C69">
      <w:pPr>
        <w:autoSpaceDE w:val="0"/>
        <w:autoSpaceDN w:val="0"/>
        <w:adjustRightInd w:val="0"/>
        <w:spacing w:line="240" w:lineRule="atLeast"/>
        <w:ind w:left="709"/>
        <w:rPr>
          <w:b/>
          <w:color w:val="000000"/>
        </w:rPr>
      </w:pPr>
      <w:r w:rsidRPr="005B458B">
        <w:rPr>
          <w:b/>
          <w:color w:val="000000"/>
        </w:rPr>
        <w:t xml:space="preserve">4. </w:t>
      </w:r>
      <w:r w:rsidR="00305C69">
        <w:rPr>
          <w:b/>
          <w:color w:val="000000"/>
        </w:rPr>
        <w:t xml:space="preserve">rész </w:t>
      </w:r>
      <w:r w:rsidRPr="005B458B">
        <w:rPr>
          <w:b/>
          <w:color w:val="000000"/>
        </w:rPr>
        <w:t>Békéscsaba régió esetében:</w:t>
      </w:r>
    </w:p>
    <w:p w:rsidR="00305C69" w:rsidRDefault="00305C69" w:rsidP="00305C69">
      <w:pPr>
        <w:autoSpaceDE w:val="0"/>
        <w:autoSpaceDN w:val="0"/>
        <w:adjustRightInd w:val="0"/>
        <w:spacing w:line="240" w:lineRule="atLeast"/>
        <w:ind w:left="709"/>
        <w:rPr>
          <w:color w:val="000000"/>
        </w:rPr>
      </w:pPr>
      <w:r>
        <w:rPr>
          <w:color w:val="000000"/>
        </w:rPr>
        <w:t>Csak kivitelezés, tervezés és kivitelezés, csak tervezés összesen 190.000.000,</w:t>
      </w:r>
      <w:proofErr w:type="spellStart"/>
      <w:r>
        <w:rPr>
          <w:color w:val="000000"/>
        </w:rPr>
        <w:t>-Ft</w:t>
      </w:r>
      <w:proofErr w:type="spellEnd"/>
      <w:r>
        <w:rPr>
          <w:color w:val="000000"/>
        </w:rPr>
        <w:t xml:space="preserve"> (becsült érték 95%-a).</w:t>
      </w:r>
    </w:p>
    <w:p w:rsidR="00305C69" w:rsidRDefault="00305C69" w:rsidP="00305C69">
      <w:pPr>
        <w:autoSpaceDE w:val="0"/>
        <w:autoSpaceDN w:val="0"/>
        <w:adjustRightInd w:val="0"/>
        <w:spacing w:line="240" w:lineRule="atLeast"/>
        <w:ind w:left="709"/>
        <w:rPr>
          <w:color w:val="000000"/>
        </w:rPr>
      </w:pPr>
      <w:r>
        <w:rPr>
          <w:color w:val="000000"/>
        </w:rPr>
        <w:t>Üzemzavar elhárítás 10.000.000,</w:t>
      </w:r>
      <w:proofErr w:type="spellStart"/>
      <w:r>
        <w:rPr>
          <w:color w:val="000000"/>
        </w:rPr>
        <w:t>-Ft</w:t>
      </w:r>
      <w:proofErr w:type="spellEnd"/>
      <w:r>
        <w:rPr>
          <w:color w:val="000000"/>
        </w:rPr>
        <w:t xml:space="preserve"> (becsült érték 5%-a).</w:t>
      </w:r>
    </w:p>
    <w:p w:rsidR="00305C69" w:rsidRPr="00037B0E" w:rsidRDefault="00305C69" w:rsidP="00C974F5">
      <w:pPr>
        <w:autoSpaceDE w:val="0"/>
        <w:autoSpaceDN w:val="0"/>
        <w:adjustRightInd w:val="0"/>
        <w:spacing w:line="240" w:lineRule="atLeast"/>
        <w:ind w:left="709"/>
        <w:rPr>
          <w:color w:val="000000"/>
        </w:rPr>
      </w:pPr>
    </w:p>
    <w:p w:rsidR="00C974F5" w:rsidRPr="00037B0E" w:rsidRDefault="00C974F5" w:rsidP="00C974F5">
      <w:pPr>
        <w:autoSpaceDE w:val="0"/>
        <w:autoSpaceDN w:val="0"/>
        <w:adjustRightInd w:val="0"/>
        <w:spacing w:line="240" w:lineRule="atLeast"/>
        <w:ind w:left="709"/>
      </w:pPr>
      <w:r w:rsidRPr="00037B0E">
        <w:t>A D-TIR költségvetés készítő program főösszesítőit és egyes sorainak magyarázatát ille</w:t>
      </w:r>
      <w:r w:rsidRPr="00037B0E">
        <w:t>t</w:t>
      </w:r>
      <w:r w:rsidRPr="00037B0E">
        <w:t>ve a számítási algoritmusok összefüggéseit a</w:t>
      </w:r>
      <w:r w:rsidR="00A14D9B">
        <w:t>z M23</w:t>
      </w:r>
      <w:r w:rsidRPr="00037B0E">
        <w:t xml:space="preserve"> </w:t>
      </w:r>
      <w:r w:rsidR="00792307">
        <w:t>melléklet</w:t>
      </w:r>
      <w:r w:rsidRPr="00037B0E">
        <w:t xml:space="preserve"> tartalmazza. </w:t>
      </w:r>
    </w:p>
    <w:p w:rsidR="00C974F5" w:rsidRDefault="00C974F5" w:rsidP="00C974F5">
      <w:pPr>
        <w:autoSpaceDE w:val="0"/>
        <w:autoSpaceDN w:val="0"/>
        <w:adjustRightInd w:val="0"/>
        <w:spacing w:line="240" w:lineRule="atLeast"/>
        <w:ind w:left="709"/>
        <w:rPr>
          <w:color w:val="000000"/>
        </w:rPr>
      </w:pPr>
      <w:r w:rsidRPr="00037B0E">
        <w:t>A TVDK Tervezési Díj Költségvetés készítő program</w:t>
      </w:r>
      <w:r w:rsidR="00A14D9B">
        <w:t xml:space="preserve">ot </w:t>
      </w:r>
      <w:r w:rsidR="00A14D9B" w:rsidRPr="00A14D9B">
        <w:t>M10-A-2</w:t>
      </w:r>
      <w:r w:rsidRPr="00037B0E">
        <w:t xml:space="preserve"> </w:t>
      </w:r>
      <w:r w:rsidR="00A14D9B">
        <w:t xml:space="preserve">mellékletben </w:t>
      </w:r>
      <w:r w:rsidR="00A7620C">
        <w:t>található</w:t>
      </w:r>
      <w:r w:rsidRPr="00037B0E">
        <w:t xml:space="preserve"> meg.</w:t>
      </w:r>
    </w:p>
    <w:p w:rsidR="00C974F5" w:rsidRDefault="00C974F5" w:rsidP="002D06AD">
      <w:pPr>
        <w:pStyle w:val="Alevlszv"/>
        <w:spacing w:before="0"/>
        <w:ind w:left="426"/>
      </w:pPr>
    </w:p>
    <w:p w:rsidR="003429A9" w:rsidRDefault="003429A9">
      <w:pPr>
        <w:pStyle w:val="Alevlszv"/>
        <w:spacing w:before="0"/>
        <w:ind w:left="714"/>
      </w:pPr>
    </w:p>
    <w:p w:rsidR="003429A9" w:rsidRDefault="003429A9" w:rsidP="000304F0">
      <w:pPr>
        <w:tabs>
          <w:tab w:val="center" w:pos="2835"/>
          <w:tab w:val="center" w:pos="6804"/>
        </w:tabs>
        <w:jc w:val="center"/>
        <w:rPr>
          <w:sz w:val="22"/>
          <w:szCs w:val="22"/>
        </w:rPr>
      </w:pPr>
      <w:bookmarkStart w:id="92" w:name="_Toc71540145"/>
      <w:bookmarkEnd w:id="26"/>
      <w:bookmarkEnd w:id="27"/>
      <w:bookmarkEnd w:id="28"/>
      <w:bookmarkEnd w:id="29"/>
      <w:bookmarkEnd w:id="30"/>
      <w:bookmarkEnd w:id="31"/>
    </w:p>
    <w:p w:rsidR="00260AA7" w:rsidRDefault="00260AA7" w:rsidP="000304F0">
      <w:pPr>
        <w:tabs>
          <w:tab w:val="center" w:pos="2835"/>
          <w:tab w:val="center" w:pos="6804"/>
        </w:tabs>
        <w:jc w:val="center"/>
        <w:rPr>
          <w:sz w:val="22"/>
          <w:szCs w:val="22"/>
        </w:rPr>
      </w:pPr>
    </w:p>
    <w:p w:rsidR="00260AA7" w:rsidRDefault="00260AA7" w:rsidP="000304F0">
      <w:pPr>
        <w:tabs>
          <w:tab w:val="center" w:pos="2835"/>
          <w:tab w:val="center" w:pos="6804"/>
        </w:tabs>
        <w:jc w:val="center"/>
        <w:rPr>
          <w:sz w:val="22"/>
          <w:szCs w:val="22"/>
        </w:rPr>
      </w:pPr>
    </w:p>
    <w:p w:rsidR="00260AA7" w:rsidRDefault="00260AA7" w:rsidP="000304F0">
      <w:pPr>
        <w:tabs>
          <w:tab w:val="center" w:pos="2835"/>
          <w:tab w:val="center" w:pos="6804"/>
        </w:tabs>
        <w:jc w:val="center"/>
        <w:rPr>
          <w:sz w:val="22"/>
          <w:szCs w:val="22"/>
        </w:rPr>
      </w:pPr>
    </w:p>
    <w:p w:rsidR="00260AA7" w:rsidRDefault="00260AA7" w:rsidP="000304F0">
      <w:pPr>
        <w:tabs>
          <w:tab w:val="center" w:pos="2835"/>
          <w:tab w:val="center" w:pos="6804"/>
        </w:tabs>
        <w:jc w:val="center"/>
        <w:rPr>
          <w:sz w:val="22"/>
          <w:szCs w:val="22"/>
        </w:rPr>
      </w:pPr>
    </w:p>
    <w:p w:rsidR="00260AA7" w:rsidRDefault="00260AA7" w:rsidP="000304F0">
      <w:pPr>
        <w:tabs>
          <w:tab w:val="center" w:pos="2835"/>
          <w:tab w:val="center" w:pos="6804"/>
        </w:tabs>
        <w:jc w:val="center"/>
        <w:rPr>
          <w:sz w:val="22"/>
          <w:szCs w:val="22"/>
        </w:rPr>
      </w:pPr>
    </w:p>
    <w:p w:rsidR="00260AA7" w:rsidRDefault="00260AA7" w:rsidP="000304F0">
      <w:pPr>
        <w:tabs>
          <w:tab w:val="center" w:pos="2835"/>
          <w:tab w:val="center" w:pos="6804"/>
        </w:tabs>
        <w:jc w:val="center"/>
        <w:rPr>
          <w:sz w:val="22"/>
          <w:szCs w:val="22"/>
        </w:rPr>
      </w:pPr>
    </w:p>
    <w:p w:rsidR="00260AA7" w:rsidRDefault="00260AA7" w:rsidP="000304F0">
      <w:pPr>
        <w:tabs>
          <w:tab w:val="center" w:pos="2835"/>
          <w:tab w:val="center" w:pos="6804"/>
        </w:tabs>
        <w:jc w:val="center"/>
        <w:rPr>
          <w:sz w:val="22"/>
          <w:szCs w:val="22"/>
        </w:rPr>
      </w:pPr>
    </w:p>
    <w:p w:rsidR="00260AA7" w:rsidRDefault="00260AA7" w:rsidP="000304F0">
      <w:pPr>
        <w:tabs>
          <w:tab w:val="center" w:pos="2835"/>
          <w:tab w:val="center" w:pos="6804"/>
        </w:tabs>
        <w:jc w:val="center"/>
        <w:rPr>
          <w:sz w:val="22"/>
          <w:szCs w:val="22"/>
        </w:rPr>
      </w:pPr>
    </w:p>
    <w:p w:rsidR="00260AA7" w:rsidRDefault="00260AA7" w:rsidP="000304F0">
      <w:pPr>
        <w:tabs>
          <w:tab w:val="center" w:pos="2835"/>
          <w:tab w:val="center" w:pos="6804"/>
        </w:tabs>
        <w:jc w:val="center"/>
        <w:rPr>
          <w:sz w:val="22"/>
          <w:szCs w:val="22"/>
        </w:rPr>
      </w:pPr>
    </w:p>
    <w:p w:rsidR="00260AA7" w:rsidRPr="000304F0" w:rsidRDefault="00260AA7" w:rsidP="000304F0">
      <w:pPr>
        <w:tabs>
          <w:tab w:val="center" w:pos="2835"/>
          <w:tab w:val="center" w:pos="6804"/>
        </w:tabs>
        <w:jc w:val="center"/>
        <w:rPr>
          <w:sz w:val="22"/>
          <w:szCs w:val="22"/>
        </w:rPr>
      </w:pPr>
    </w:p>
    <w:p w:rsidR="007E0609" w:rsidRDefault="007E0609" w:rsidP="007E0609">
      <w:pPr>
        <w:jc w:val="center"/>
        <w:rPr>
          <w:b/>
          <w:bCs/>
        </w:rPr>
      </w:pPr>
      <w:bookmarkStart w:id="93" w:name="_Toc395216236"/>
      <w:bookmarkStart w:id="94" w:name="_Toc395216237"/>
      <w:bookmarkStart w:id="95" w:name="_Toc395216238"/>
      <w:bookmarkStart w:id="96" w:name="_Toc395216239"/>
      <w:bookmarkStart w:id="97" w:name="_Toc395216240"/>
      <w:bookmarkStart w:id="98" w:name="_Toc395216241"/>
      <w:bookmarkStart w:id="99" w:name="_Toc395216242"/>
      <w:bookmarkStart w:id="100" w:name="_Toc395216243"/>
      <w:bookmarkStart w:id="101" w:name="_Toc395216244"/>
      <w:bookmarkStart w:id="102" w:name="_Toc395216245"/>
      <w:bookmarkStart w:id="103" w:name="_Toc395216246"/>
      <w:bookmarkStart w:id="104" w:name="_Toc395216247"/>
      <w:bookmarkStart w:id="105" w:name="_Toc395216248"/>
      <w:bookmarkStart w:id="106" w:name="_Toc395216249"/>
      <w:bookmarkStart w:id="107" w:name="_Toc395216250"/>
      <w:bookmarkStart w:id="108" w:name="_Toc395216251"/>
      <w:bookmarkStart w:id="109" w:name="_Toc395216252"/>
      <w:bookmarkStart w:id="110" w:name="_Toc395216253"/>
      <w:bookmarkStart w:id="111" w:name="_Toc395216254"/>
      <w:bookmarkStart w:id="112" w:name="_Toc395216255"/>
      <w:bookmarkStart w:id="113" w:name="_Toc395216256"/>
      <w:bookmarkStart w:id="114" w:name="_Toc395216257"/>
      <w:bookmarkStart w:id="115" w:name="_Toc395216258"/>
      <w:bookmarkStart w:id="116" w:name="_Toc395216259"/>
      <w:bookmarkStart w:id="117" w:name="_Toc395216260"/>
      <w:bookmarkStart w:id="118" w:name="_Toc395216261"/>
      <w:bookmarkStart w:id="119" w:name="_Toc395216262"/>
      <w:bookmarkStart w:id="120" w:name="_Toc395216263"/>
      <w:bookmarkStart w:id="121" w:name="_Toc395216264"/>
      <w:bookmarkStart w:id="122" w:name="_Toc395216265"/>
      <w:bookmarkStart w:id="123" w:name="_Toc395216266"/>
      <w:bookmarkStart w:id="124" w:name="_Toc395216267"/>
      <w:bookmarkStart w:id="125" w:name="_Toc395216268"/>
      <w:bookmarkStart w:id="126" w:name="_Toc395216269"/>
      <w:bookmarkStart w:id="127" w:name="_Toc395216270"/>
      <w:bookmarkStart w:id="128" w:name="_Toc395216271"/>
      <w:bookmarkStart w:id="129" w:name="_Toc395216272"/>
      <w:bookmarkStart w:id="130" w:name="_Toc395216273"/>
      <w:bookmarkStart w:id="131" w:name="_Toc395216274"/>
      <w:bookmarkStart w:id="132" w:name="_Toc395216275"/>
      <w:bookmarkStart w:id="133" w:name="_Toc395216276"/>
      <w:bookmarkStart w:id="134" w:name="_Toc395216277"/>
      <w:bookmarkStart w:id="135" w:name="_Toc395216278"/>
      <w:bookmarkStart w:id="136" w:name="_Toc395216279"/>
      <w:bookmarkStart w:id="137" w:name="_Toc395216280"/>
      <w:bookmarkStart w:id="138" w:name="_Toc395216281"/>
      <w:bookmarkStart w:id="139" w:name="_Toc395216282"/>
      <w:bookmarkStart w:id="140" w:name="_Toc395216283"/>
      <w:bookmarkStart w:id="141" w:name="_Toc395216284"/>
      <w:bookmarkStart w:id="142" w:name="_Toc395216285"/>
      <w:bookmarkStart w:id="143" w:name="_Toc395216286"/>
      <w:bookmarkStart w:id="144" w:name="_Toc395216287"/>
      <w:bookmarkStart w:id="145" w:name="_Toc395216288"/>
      <w:bookmarkStart w:id="146" w:name="_Toc395216289"/>
      <w:bookmarkStart w:id="147" w:name="_Toc395216290"/>
      <w:bookmarkStart w:id="148" w:name="_Toc395216291"/>
      <w:bookmarkStart w:id="149" w:name="_Toc395216292"/>
      <w:bookmarkStart w:id="150" w:name="_Toc395216293"/>
      <w:bookmarkStart w:id="151" w:name="_Toc395216294"/>
      <w:bookmarkStart w:id="152" w:name="_Toc395216295"/>
      <w:bookmarkStart w:id="153" w:name="_Toc395216296"/>
      <w:bookmarkStart w:id="154" w:name="_Toc395216297"/>
      <w:bookmarkStart w:id="155" w:name="_Toc395216298"/>
      <w:bookmarkStart w:id="156" w:name="_Toc395216299"/>
      <w:bookmarkStart w:id="157" w:name="_Toc395216300"/>
      <w:bookmarkStart w:id="158" w:name="_Toc395216301"/>
      <w:bookmarkStart w:id="159" w:name="_Toc395216302"/>
      <w:bookmarkStart w:id="160" w:name="_Toc395216303"/>
      <w:bookmarkStart w:id="161" w:name="_Toc395216304"/>
      <w:bookmarkStart w:id="162" w:name="_Toc395216305"/>
      <w:bookmarkStart w:id="163" w:name="_Toc395216306"/>
      <w:bookmarkStart w:id="164" w:name="_Toc395216307"/>
      <w:bookmarkStart w:id="165" w:name="_Toc395216308"/>
      <w:bookmarkStart w:id="166" w:name="_Toc395216309"/>
      <w:bookmarkStart w:id="167" w:name="_Toc395216310"/>
      <w:bookmarkStart w:id="168" w:name="_Toc395216311"/>
      <w:bookmarkStart w:id="169" w:name="_Toc395216312"/>
      <w:bookmarkStart w:id="170" w:name="_Toc395216313"/>
      <w:bookmarkStart w:id="171" w:name="_Toc395216314"/>
      <w:bookmarkStart w:id="172" w:name="_Toc395216315"/>
      <w:bookmarkStart w:id="173" w:name="_Toc395216316"/>
      <w:bookmarkStart w:id="174" w:name="_Toc395216317"/>
      <w:bookmarkStart w:id="175" w:name="_Toc395216318"/>
      <w:bookmarkStart w:id="176" w:name="_Toc395216319"/>
      <w:bookmarkStart w:id="177" w:name="_Toc395216320"/>
      <w:bookmarkStart w:id="178" w:name="_Toc395216321"/>
      <w:bookmarkStart w:id="179" w:name="_Toc395216322"/>
      <w:bookmarkStart w:id="180" w:name="_Toc395216323"/>
      <w:bookmarkStart w:id="181" w:name="_Toc395216324"/>
      <w:bookmarkStart w:id="182" w:name="_Toc395216325"/>
      <w:bookmarkStart w:id="183" w:name="_Toc395216326"/>
      <w:bookmarkStart w:id="184" w:name="_Toc395216327"/>
      <w:bookmarkStart w:id="185" w:name="_Toc395216328"/>
      <w:bookmarkStart w:id="186" w:name="_Toc395216329"/>
      <w:bookmarkStart w:id="187" w:name="_Toc395216330"/>
      <w:bookmarkStart w:id="188" w:name="_Toc395216331"/>
      <w:bookmarkStart w:id="189" w:name="_Toc395216332"/>
      <w:bookmarkStart w:id="190" w:name="_Toc395216333"/>
      <w:bookmarkStart w:id="191" w:name="_Toc395216334"/>
      <w:bookmarkStart w:id="192" w:name="_Toc395216335"/>
      <w:bookmarkStart w:id="193" w:name="_Toc395216336"/>
      <w:bookmarkStart w:id="194" w:name="_Toc395216337"/>
      <w:bookmarkStart w:id="195" w:name="_Toc395216338"/>
      <w:bookmarkStart w:id="196" w:name="_Toc395216339"/>
      <w:bookmarkStart w:id="197" w:name="_Toc395216340"/>
      <w:bookmarkStart w:id="198" w:name="_Toc395216341"/>
      <w:bookmarkStart w:id="199" w:name="_Toc395216342"/>
      <w:bookmarkStart w:id="200" w:name="_Toc395216343"/>
      <w:bookmarkStart w:id="201" w:name="_Toc395216344"/>
      <w:bookmarkStart w:id="202" w:name="_Toc395216345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 w:rsidR="009457AE" w:rsidRPr="00916571" w:rsidRDefault="009457AE" w:rsidP="00A7620C">
      <w:pPr>
        <w:pStyle w:val="Cmsor2"/>
      </w:pPr>
      <w:bookmarkStart w:id="203" w:name="_Toc485727412"/>
      <w:bookmarkStart w:id="204" w:name="_Toc133640066"/>
      <w:bookmarkStart w:id="205" w:name="_Toc143400939"/>
      <w:bookmarkStart w:id="206" w:name="_Toc193167996"/>
      <w:bookmarkEnd w:id="92"/>
      <w:r w:rsidRPr="00916571">
        <w:lastRenderedPageBreak/>
        <w:t>E</w:t>
      </w:r>
      <w:r w:rsidR="00AD208C">
        <w:t>lfogadó nyilatkozat</w:t>
      </w:r>
      <w:bookmarkEnd w:id="203"/>
    </w:p>
    <w:p w:rsidR="009457AE" w:rsidRDefault="009457AE" w:rsidP="009457AE"/>
    <w:p w:rsidR="009457AE" w:rsidRDefault="009457AE" w:rsidP="009457AE">
      <w:pPr>
        <w:rPr>
          <w:rFonts w:cs="Arial"/>
          <w:i/>
        </w:rPr>
      </w:pPr>
    </w:p>
    <w:p w:rsidR="009457AE" w:rsidRDefault="009457AE" w:rsidP="009457AE">
      <w:pPr>
        <w:tabs>
          <w:tab w:val="left" w:pos="709"/>
          <w:tab w:val="left" w:pos="3809"/>
        </w:tabs>
        <w:rPr>
          <w:rFonts w:cs="Arial"/>
          <w:i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</w:p>
    <w:p w:rsidR="009457AE" w:rsidRDefault="009457AE" w:rsidP="009457AE">
      <w:pPr>
        <w:pStyle w:val="Abeoszts"/>
        <w:spacing w:before="0" w:after="0"/>
        <w:rPr>
          <w:rFonts w:cs="Arial"/>
        </w:rPr>
      </w:pPr>
      <w:r>
        <w:rPr>
          <w:rFonts w:cs="Arial"/>
        </w:rPr>
        <w:t>Ajánlatadó neve: ___________________________________________________________</w:t>
      </w:r>
    </w:p>
    <w:p w:rsidR="009457AE" w:rsidRDefault="009457AE" w:rsidP="009457AE">
      <w:pPr>
        <w:rPr>
          <w:rFonts w:cs="Arial"/>
          <w:i/>
        </w:rPr>
      </w:pPr>
      <w:r>
        <w:rPr>
          <w:rFonts w:cs="Arial"/>
          <w:i/>
        </w:rPr>
        <w:tab/>
      </w:r>
    </w:p>
    <w:p w:rsidR="009457AE" w:rsidRDefault="009457AE" w:rsidP="009457AE">
      <w:pPr>
        <w:rPr>
          <w:rFonts w:cs="Arial"/>
          <w:i/>
        </w:rPr>
      </w:pPr>
      <w:r>
        <w:rPr>
          <w:rFonts w:cs="Arial"/>
          <w:i/>
        </w:rPr>
        <w:t>Ajánlatadó székhelye:</w:t>
      </w:r>
      <w:r>
        <w:rPr>
          <w:rFonts w:cs="Arial"/>
          <w:i/>
        </w:rPr>
        <w:tab/>
      </w:r>
      <w:r>
        <w:rPr>
          <w:rFonts w:cs="Arial"/>
        </w:rPr>
        <w:t>________________________________________________________</w:t>
      </w:r>
    </w:p>
    <w:p w:rsidR="009457AE" w:rsidRDefault="009457AE" w:rsidP="009457AE">
      <w:pPr>
        <w:rPr>
          <w:rFonts w:cs="Arial"/>
          <w:i/>
        </w:rPr>
      </w:pPr>
    </w:p>
    <w:p w:rsidR="009457AE" w:rsidRDefault="009457AE" w:rsidP="009457AE">
      <w:pPr>
        <w:rPr>
          <w:rFonts w:cs="Arial"/>
          <w:i/>
        </w:rPr>
      </w:pPr>
      <w:r>
        <w:rPr>
          <w:rFonts w:cs="Arial"/>
          <w:i/>
        </w:rPr>
        <w:t xml:space="preserve">A fent nevezett cég cégjegyzésre jogosult képviselője/képviselői ezennel kijelentem/kijelentjük, hogy cégünk a </w:t>
      </w:r>
      <w:r w:rsidRPr="00916571">
        <w:rPr>
          <w:rFonts w:cs="Arial"/>
          <w:b/>
          <w:i/>
        </w:rPr>
        <w:t>„</w:t>
      </w:r>
      <w:r w:rsidR="00260AA7" w:rsidRPr="00260AA7">
        <w:rPr>
          <w:rFonts w:cs="Arial"/>
          <w:b/>
          <w:i/>
        </w:rPr>
        <w:t>KIF-KÖF hálózattervezés, építés és üzemzavar elhárítás</w:t>
      </w:r>
      <w:r w:rsidRPr="00916571">
        <w:rPr>
          <w:rFonts w:cs="Arial"/>
          <w:b/>
          <w:i/>
        </w:rPr>
        <w:t>”</w:t>
      </w:r>
      <w:r w:rsidR="00260AA7">
        <w:rPr>
          <w:rFonts w:cs="Arial"/>
          <w:b/>
          <w:i/>
        </w:rPr>
        <w:t xml:space="preserve"> </w:t>
      </w:r>
      <w:r w:rsidRPr="00916571">
        <w:rPr>
          <w:rFonts w:cs="Arial"/>
          <w:b/>
          <w:i/>
        </w:rPr>
        <w:t>L0</w:t>
      </w:r>
      <w:r w:rsidR="00260AA7">
        <w:rPr>
          <w:rFonts w:cs="Arial"/>
          <w:b/>
          <w:i/>
        </w:rPr>
        <w:t>5</w:t>
      </w:r>
      <w:r w:rsidRPr="00916571">
        <w:rPr>
          <w:b/>
          <w:i/>
        </w:rPr>
        <w:t>/20</w:t>
      </w:r>
      <w:r w:rsidR="00260AA7">
        <w:rPr>
          <w:b/>
          <w:i/>
        </w:rPr>
        <w:t>17</w:t>
      </w:r>
      <w:r w:rsidR="00916571">
        <w:rPr>
          <w:b/>
          <w:i/>
        </w:rPr>
        <w:t>/</w:t>
      </w:r>
      <w:r w:rsidR="00260AA7">
        <w:rPr>
          <w:b/>
          <w:i/>
        </w:rPr>
        <w:t>1100000413</w:t>
      </w:r>
      <w:r w:rsidR="00916571">
        <w:rPr>
          <w:b/>
          <w:i/>
        </w:rPr>
        <w:t xml:space="preserve"> </w:t>
      </w:r>
      <w:r>
        <w:rPr>
          <w:i/>
        </w:rPr>
        <w:t>számú</w:t>
      </w:r>
      <w:r>
        <w:rPr>
          <w:rFonts w:cs="Arial"/>
          <w:i/>
        </w:rPr>
        <w:t xml:space="preserve"> közbeszerzési eljáráshoz kapcsolódó munkák </w:t>
      </w:r>
      <w:proofErr w:type="gramStart"/>
      <w:r>
        <w:rPr>
          <w:rFonts w:cs="Arial"/>
          <w:i/>
        </w:rPr>
        <w:t>végzésére  magát</w:t>
      </w:r>
      <w:proofErr w:type="gramEnd"/>
      <w:r>
        <w:rPr>
          <w:rFonts w:cs="Arial"/>
          <w:i/>
        </w:rPr>
        <w:t xml:space="preserve"> alkalmasnak tartja és a jelen dokumentációban előírt szerződéses feltételeket elfogadja az alá</w:t>
      </w:r>
      <w:r>
        <w:rPr>
          <w:rFonts w:cs="Arial"/>
          <w:i/>
        </w:rPr>
        <w:t>b</w:t>
      </w:r>
      <w:r>
        <w:rPr>
          <w:rFonts w:cs="Arial"/>
          <w:i/>
        </w:rPr>
        <w:t xml:space="preserve">biak szerint: </w:t>
      </w:r>
    </w:p>
    <w:p w:rsidR="009457AE" w:rsidRDefault="009457AE" w:rsidP="009457AE">
      <w:pPr>
        <w:pStyle w:val="Abeoszts"/>
        <w:spacing w:before="0" w:after="0"/>
        <w:rPr>
          <w:rFonts w:cs="Arial"/>
        </w:rPr>
      </w:pPr>
    </w:p>
    <w:p w:rsidR="009457AE" w:rsidRDefault="009457AE" w:rsidP="009457AE">
      <w:pPr>
        <w:rPr>
          <w:rFonts w:cs="Arial"/>
          <w:i/>
        </w:rPr>
      </w:pPr>
      <w:r>
        <w:rPr>
          <w:rFonts w:cs="Arial"/>
          <w:i/>
        </w:rPr>
        <w:t>I. Általános kereskedelmi feltételek (fizetési határidő, számlázás, jótállás</w:t>
      </w:r>
      <w:proofErr w:type="gramStart"/>
      <w:r>
        <w:rPr>
          <w:rFonts w:cs="Arial"/>
          <w:i/>
        </w:rPr>
        <w:t>,...</w:t>
      </w:r>
      <w:proofErr w:type="gramEnd"/>
      <w:r>
        <w:rPr>
          <w:rFonts w:cs="Arial"/>
          <w:i/>
        </w:rPr>
        <w:t>)*</w:t>
      </w:r>
      <w:r>
        <w:rPr>
          <w:rFonts w:cs="Arial"/>
          <w:i/>
        </w:rPr>
        <w:tab/>
      </w:r>
      <w:r>
        <w:rPr>
          <w:rFonts w:cs="Arial"/>
        </w:rPr>
        <w:sym w:font="Webdings" w:char="F063"/>
      </w:r>
    </w:p>
    <w:p w:rsidR="009457AE" w:rsidRDefault="009457AE" w:rsidP="009457AE">
      <w:pPr>
        <w:rPr>
          <w:rFonts w:cs="Arial"/>
          <w:i/>
        </w:rPr>
      </w:pPr>
    </w:p>
    <w:p w:rsidR="009457AE" w:rsidRDefault="009457AE" w:rsidP="009457AE">
      <w:pPr>
        <w:rPr>
          <w:rFonts w:cs="Arial"/>
        </w:rPr>
      </w:pPr>
      <w:r>
        <w:rPr>
          <w:rFonts w:cs="Arial"/>
          <w:i/>
        </w:rPr>
        <w:t>II. Az árképzési módszer</w:t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</w:rPr>
        <w:sym w:font="Webdings" w:char="F063"/>
      </w:r>
    </w:p>
    <w:p w:rsidR="009457AE" w:rsidRDefault="009457AE" w:rsidP="009457AE">
      <w:pPr>
        <w:rPr>
          <w:rFonts w:cs="Arial"/>
        </w:rPr>
      </w:pPr>
    </w:p>
    <w:p w:rsidR="009457AE" w:rsidRDefault="009457AE" w:rsidP="00916571">
      <w:r w:rsidRPr="00916571">
        <w:rPr>
          <w:rFonts w:cs="Arial"/>
          <w:i/>
        </w:rPr>
        <w:t xml:space="preserve">III. </w:t>
      </w:r>
      <w:proofErr w:type="gramStart"/>
      <w:r w:rsidRPr="00916571">
        <w:rPr>
          <w:rFonts w:cs="Arial"/>
          <w:i/>
        </w:rPr>
        <w:t>A</w:t>
      </w:r>
      <w:proofErr w:type="gramEnd"/>
      <w:r w:rsidRPr="00916571">
        <w:rPr>
          <w:rFonts w:cs="Arial"/>
          <w:i/>
        </w:rPr>
        <w:t xml:space="preserve"> jelen dokumentációhoz csatolt D-TIR modulmunkák egységárait </w:t>
      </w:r>
    </w:p>
    <w:p w:rsidR="009457AE" w:rsidRDefault="009457AE" w:rsidP="009457AE">
      <w:pPr>
        <w:rPr>
          <w:rFonts w:cs="Arial"/>
        </w:rPr>
      </w:pPr>
      <w:r>
        <w:rPr>
          <w:rFonts w:cs="Arial"/>
          <w:i/>
          <w:iCs/>
        </w:rPr>
        <w:t xml:space="preserve">     </w:t>
      </w:r>
      <w:proofErr w:type="gramStart"/>
      <w:r>
        <w:rPr>
          <w:rFonts w:cs="Arial"/>
          <w:i/>
          <w:iCs/>
        </w:rPr>
        <w:t>megismertem</w:t>
      </w:r>
      <w:proofErr w:type="gramEnd"/>
      <w:r>
        <w:rPr>
          <w:rFonts w:cs="Arial"/>
          <w:i/>
          <w:iCs/>
        </w:rPr>
        <w:t>, ajánlatomat (árindex)  ezen egységárak ismeretében teszem</w:t>
      </w:r>
      <w:r>
        <w:rPr>
          <w:rFonts w:cs="Arial"/>
          <w:i/>
          <w:iCs/>
        </w:rPr>
        <w:tab/>
      </w:r>
      <w:r>
        <w:rPr>
          <w:rFonts w:cs="Arial"/>
        </w:rPr>
        <w:sym w:font="Webdings" w:char="F063"/>
      </w:r>
    </w:p>
    <w:p w:rsidR="009457AE" w:rsidRDefault="009457AE" w:rsidP="009457AE">
      <w:pPr>
        <w:ind w:firstLine="708"/>
        <w:rPr>
          <w:rFonts w:cs="Arial"/>
          <w:i/>
        </w:rPr>
      </w:pPr>
    </w:p>
    <w:p w:rsidR="009457AE" w:rsidRDefault="009457AE" w:rsidP="009457AE">
      <w:pPr>
        <w:rPr>
          <w:rFonts w:cs="Arial"/>
        </w:rPr>
      </w:pPr>
    </w:p>
    <w:p w:rsidR="009457AE" w:rsidRPr="00916571" w:rsidRDefault="009457AE" w:rsidP="00916571">
      <w:pPr>
        <w:rPr>
          <w:rFonts w:cs="Arial"/>
          <w:i/>
        </w:rPr>
      </w:pPr>
      <w:r w:rsidRPr="00916571">
        <w:rPr>
          <w:rFonts w:cs="Arial"/>
          <w:i/>
        </w:rPr>
        <w:t xml:space="preserve">IV. </w:t>
      </w:r>
      <w:proofErr w:type="gramStart"/>
      <w:r w:rsidRPr="00916571">
        <w:rPr>
          <w:rFonts w:cs="Arial"/>
          <w:i/>
        </w:rPr>
        <w:t>A</w:t>
      </w:r>
      <w:proofErr w:type="gramEnd"/>
      <w:r w:rsidRPr="00916571">
        <w:rPr>
          <w:rFonts w:cs="Arial"/>
          <w:i/>
        </w:rPr>
        <w:t xml:space="preserve"> jelen dokumentációhoz csatolt </w:t>
      </w:r>
      <w:proofErr w:type="spellStart"/>
      <w:r w:rsidRPr="00916571">
        <w:rPr>
          <w:rFonts w:cs="Arial"/>
          <w:i/>
        </w:rPr>
        <w:t>TVDK-t</w:t>
      </w:r>
      <w:proofErr w:type="spellEnd"/>
      <w:r w:rsidRPr="00916571">
        <w:rPr>
          <w:rFonts w:cs="Arial"/>
          <w:i/>
        </w:rPr>
        <w:t xml:space="preserve"> </w:t>
      </w:r>
    </w:p>
    <w:p w:rsidR="009457AE" w:rsidRDefault="009457AE" w:rsidP="009457AE">
      <w:pPr>
        <w:rPr>
          <w:rFonts w:cs="Arial"/>
          <w:i/>
          <w:iCs/>
        </w:rPr>
      </w:pPr>
      <w:r>
        <w:rPr>
          <w:rFonts w:cs="Arial"/>
          <w:i/>
          <w:iCs/>
        </w:rPr>
        <w:t xml:space="preserve">     </w:t>
      </w:r>
      <w:proofErr w:type="gramStart"/>
      <w:r>
        <w:rPr>
          <w:rFonts w:cs="Arial"/>
          <w:i/>
          <w:iCs/>
        </w:rPr>
        <w:t>megismertem</w:t>
      </w:r>
      <w:proofErr w:type="gramEnd"/>
      <w:r>
        <w:rPr>
          <w:rFonts w:cs="Arial"/>
          <w:i/>
          <w:iCs/>
        </w:rPr>
        <w:t>, ajánlatomat (árindex)  ezen egységárak ismeretében teszem</w:t>
      </w:r>
      <w:r>
        <w:rPr>
          <w:rFonts w:cs="Arial"/>
          <w:i/>
          <w:iCs/>
        </w:rPr>
        <w:tab/>
      </w:r>
      <w:r>
        <w:rPr>
          <w:rFonts w:cs="Arial"/>
        </w:rPr>
        <w:sym w:font="Webdings" w:char="F063"/>
      </w:r>
    </w:p>
    <w:p w:rsidR="009457AE" w:rsidRDefault="009457AE" w:rsidP="009457AE">
      <w:pPr>
        <w:rPr>
          <w:rFonts w:cs="Arial"/>
          <w:i/>
        </w:rPr>
      </w:pPr>
    </w:p>
    <w:p w:rsidR="009457AE" w:rsidRDefault="009457AE" w:rsidP="009457AE">
      <w:pPr>
        <w:rPr>
          <w:rFonts w:cs="Arial"/>
        </w:rPr>
      </w:pPr>
      <w:r>
        <w:rPr>
          <w:rFonts w:cs="Arial"/>
          <w:i/>
        </w:rPr>
        <w:t>V. Anyagbiztosítás szerződéses feltételek és elszámolás</w:t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</w:rPr>
        <w:sym w:font="Webdings" w:char="F063"/>
      </w:r>
    </w:p>
    <w:p w:rsidR="009457AE" w:rsidRDefault="009457AE" w:rsidP="009457AE">
      <w:pPr>
        <w:rPr>
          <w:rFonts w:cs="Arial"/>
          <w:i/>
        </w:rPr>
      </w:pPr>
      <w:r>
        <w:rPr>
          <w:rFonts w:cs="Arial"/>
        </w:rPr>
        <w:tab/>
      </w:r>
      <w:r>
        <w:rPr>
          <w:rFonts w:cs="Arial"/>
          <w:i/>
        </w:rPr>
        <w:tab/>
      </w:r>
    </w:p>
    <w:p w:rsidR="009457AE" w:rsidRDefault="005B458B" w:rsidP="009457AE">
      <w:pPr>
        <w:rPr>
          <w:rFonts w:cs="Arial"/>
        </w:rPr>
      </w:pPr>
      <w:r w:rsidRPr="00260AA7">
        <w:rPr>
          <w:rFonts w:cs="Arial"/>
          <w:i/>
        </w:rPr>
        <w:t xml:space="preserve">VI. </w:t>
      </w:r>
      <w:r w:rsidR="00260AA7" w:rsidRPr="00260AA7">
        <w:rPr>
          <w:rFonts w:cs="Arial"/>
          <w:i/>
        </w:rPr>
        <w:t>DÉMÁSZ Hálózati Elosztó Kft. által végzett tevékenységek szabályozása</w:t>
      </w:r>
      <w:r w:rsidR="009457AE">
        <w:rPr>
          <w:rFonts w:cs="Arial"/>
          <w:i/>
        </w:rPr>
        <w:tab/>
      </w:r>
      <w:r w:rsidR="009457AE">
        <w:rPr>
          <w:rFonts w:cs="Arial"/>
        </w:rPr>
        <w:sym w:font="Webdings" w:char="F063"/>
      </w:r>
    </w:p>
    <w:p w:rsidR="009457AE" w:rsidRDefault="009457AE" w:rsidP="009457AE">
      <w:pPr>
        <w:rPr>
          <w:rFonts w:cs="Arial"/>
          <w:i/>
        </w:rPr>
      </w:pPr>
      <w:r>
        <w:rPr>
          <w:rFonts w:cs="Arial"/>
        </w:rPr>
        <w:tab/>
      </w:r>
    </w:p>
    <w:p w:rsidR="009457AE" w:rsidRDefault="009457AE" w:rsidP="009457AE">
      <w:pPr>
        <w:rPr>
          <w:rFonts w:cs="Arial"/>
        </w:rPr>
      </w:pPr>
      <w:r>
        <w:rPr>
          <w:rFonts w:cs="Arial"/>
          <w:i/>
        </w:rPr>
        <w:t>VII. Biztonságtechnikai, környezetvédelmi és tűzvédelmi szerződéses feltételek</w:t>
      </w:r>
      <w:r>
        <w:rPr>
          <w:rFonts w:cs="Arial"/>
          <w:i/>
        </w:rPr>
        <w:tab/>
      </w:r>
      <w:r>
        <w:rPr>
          <w:rFonts w:cs="Arial"/>
        </w:rPr>
        <w:sym w:font="Webdings" w:char="F063"/>
      </w:r>
    </w:p>
    <w:p w:rsidR="009457AE" w:rsidRDefault="009457AE" w:rsidP="009457AE">
      <w:pPr>
        <w:rPr>
          <w:rFonts w:cs="Arial"/>
          <w:i/>
        </w:rPr>
      </w:pPr>
    </w:p>
    <w:p w:rsidR="009457AE" w:rsidRDefault="009457AE" w:rsidP="009457AE">
      <w:pPr>
        <w:rPr>
          <w:rFonts w:cs="Arial"/>
        </w:rPr>
      </w:pPr>
      <w:r>
        <w:rPr>
          <w:rFonts w:cs="Arial"/>
          <w:i/>
        </w:rPr>
        <w:t xml:space="preserve">VIII. Alvállalkozó igénybevétel szerződéses feltételek </w:t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</w:rPr>
        <w:sym w:font="Webdings" w:char="F063"/>
      </w:r>
    </w:p>
    <w:p w:rsidR="009457AE" w:rsidRDefault="009457AE" w:rsidP="009457AE">
      <w:pPr>
        <w:rPr>
          <w:rFonts w:cs="Arial"/>
        </w:rPr>
      </w:pPr>
    </w:p>
    <w:p w:rsidR="009457AE" w:rsidRDefault="009457AE" w:rsidP="009457AE">
      <w:pPr>
        <w:rPr>
          <w:rFonts w:cs="Arial"/>
          <w:i/>
        </w:rPr>
      </w:pPr>
    </w:p>
    <w:p w:rsidR="009457AE" w:rsidRDefault="009457AE" w:rsidP="009457AE">
      <w:pPr>
        <w:rPr>
          <w:rFonts w:cs="Arial"/>
          <w:i/>
        </w:rPr>
      </w:pPr>
    </w:p>
    <w:p w:rsidR="009457AE" w:rsidRDefault="009457AE" w:rsidP="009457AE">
      <w:pPr>
        <w:rPr>
          <w:rFonts w:cs="Arial"/>
          <w:i/>
        </w:rPr>
      </w:pPr>
    </w:p>
    <w:p w:rsidR="009457AE" w:rsidRDefault="009457AE" w:rsidP="009457AE">
      <w:pPr>
        <w:rPr>
          <w:rFonts w:cs="Arial"/>
          <w:iCs/>
        </w:rPr>
      </w:pPr>
      <w:r>
        <w:rPr>
          <w:rFonts w:cs="Arial"/>
          <w:iCs/>
        </w:rPr>
        <w:t>* Témánként „X”</w:t>
      </w:r>
      <w:proofErr w:type="spellStart"/>
      <w:r>
        <w:rPr>
          <w:rFonts w:cs="Arial"/>
          <w:iCs/>
        </w:rPr>
        <w:t>-</w:t>
      </w:r>
      <w:proofErr w:type="gramStart"/>
      <w:r w:rsidR="00792307">
        <w:rPr>
          <w:rFonts w:cs="Arial"/>
          <w:iCs/>
        </w:rPr>
        <w:t>sz</w:t>
      </w:r>
      <w:r>
        <w:rPr>
          <w:rFonts w:cs="Arial"/>
          <w:iCs/>
        </w:rPr>
        <w:t>el</w:t>
      </w:r>
      <w:proofErr w:type="spellEnd"/>
      <w:proofErr w:type="gramEnd"/>
      <w:r>
        <w:rPr>
          <w:rFonts w:cs="Arial"/>
          <w:iCs/>
        </w:rPr>
        <w:t xml:space="preserve"> kérjük bejel</w:t>
      </w:r>
      <w:r w:rsidR="00B07C01">
        <w:rPr>
          <w:rFonts w:cs="Arial"/>
          <w:iCs/>
        </w:rPr>
        <w:t>ö</w:t>
      </w:r>
      <w:r>
        <w:rPr>
          <w:rFonts w:cs="Arial"/>
          <w:iCs/>
        </w:rPr>
        <w:t>lni az elfogadást.</w:t>
      </w:r>
    </w:p>
    <w:p w:rsidR="009457AE" w:rsidRDefault="009457AE" w:rsidP="009457AE">
      <w:pPr>
        <w:rPr>
          <w:rFonts w:cs="Arial"/>
          <w:i/>
        </w:rPr>
      </w:pPr>
    </w:p>
    <w:p w:rsidR="009457AE" w:rsidRDefault="009457AE" w:rsidP="009457AE">
      <w:pPr>
        <w:rPr>
          <w:rFonts w:cs="Arial"/>
          <w:i/>
        </w:rPr>
      </w:pPr>
    </w:p>
    <w:p w:rsidR="009457AE" w:rsidRDefault="009457AE" w:rsidP="009457AE">
      <w:pPr>
        <w:rPr>
          <w:rFonts w:cs="Arial"/>
          <w:i/>
        </w:rPr>
      </w:pPr>
      <w:r>
        <w:rPr>
          <w:rFonts w:cs="Arial"/>
          <w:i/>
        </w:rPr>
        <w:t>Dátum: ____________________________</w:t>
      </w:r>
    </w:p>
    <w:p w:rsidR="009457AE" w:rsidRDefault="009457AE" w:rsidP="009457AE">
      <w:pPr>
        <w:rPr>
          <w:rFonts w:cs="Arial"/>
          <w:i/>
        </w:rPr>
      </w:pPr>
      <w:r>
        <w:rPr>
          <w:rFonts w:cs="Arial"/>
          <w:i/>
        </w:rPr>
        <w:tab/>
      </w:r>
    </w:p>
    <w:p w:rsidR="009457AE" w:rsidRDefault="009457AE" w:rsidP="009457AE">
      <w:pPr>
        <w:rPr>
          <w:rFonts w:cs="Arial"/>
          <w:i/>
        </w:rPr>
      </w:pPr>
      <w:r>
        <w:rPr>
          <w:rFonts w:cs="Arial"/>
          <w:i/>
        </w:rPr>
        <w:tab/>
      </w:r>
    </w:p>
    <w:p w:rsidR="009457AE" w:rsidRDefault="009457AE" w:rsidP="009457AE">
      <w:pPr>
        <w:jc w:val="right"/>
        <w:rPr>
          <w:rFonts w:cs="Arial"/>
          <w:i/>
        </w:rPr>
      </w:pPr>
      <w:r>
        <w:rPr>
          <w:rFonts w:cs="Arial"/>
          <w:i/>
        </w:rPr>
        <w:t>________________________</w:t>
      </w:r>
    </w:p>
    <w:p w:rsidR="009457AE" w:rsidRDefault="009457AE" w:rsidP="009457AE">
      <w:pPr>
        <w:ind w:left="5664" w:firstLine="708"/>
        <w:jc w:val="center"/>
        <w:rPr>
          <w:rFonts w:cs="Arial"/>
          <w:i/>
        </w:rPr>
      </w:pPr>
      <w:proofErr w:type="gramStart"/>
      <w:r>
        <w:rPr>
          <w:rFonts w:cs="Arial"/>
          <w:i/>
        </w:rPr>
        <w:t>cégszerű</w:t>
      </w:r>
      <w:proofErr w:type="gramEnd"/>
      <w:r>
        <w:rPr>
          <w:rFonts w:cs="Arial"/>
          <w:i/>
        </w:rPr>
        <w:t xml:space="preserve"> aláírás</w:t>
      </w:r>
    </w:p>
    <w:bookmarkEnd w:id="204"/>
    <w:bookmarkEnd w:id="205"/>
    <w:bookmarkEnd w:id="206"/>
    <w:p w:rsidR="00B45467" w:rsidRDefault="00B45467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br w:type="page"/>
      </w:r>
    </w:p>
    <w:p w:rsidR="00BB2D0A" w:rsidRDefault="00BB2D0A" w:rsidP="00A7620C">
      <w:pPr>
        <w:pStyle w:val="Cmsor2"/>
      </w:pPr>
      <w:bookmarkStart w:id="207" w:name="_Toc485727413"/>
      <w:r>
        <w:lastRenderedPageBreak/>
        <w:t>Szakipari alvállalkozói lista</w:t>
      </w:r>
      <w:bookmarkEnd w:id="207"/>
    </w:p>
    <w:p w:rsidR="003429A9" w:rsidRDefault="00B45467" w:rsidP="00BB2D0A">
      <w:pPr>
        <w:rPr>
          <w:rFonts w:cs="Arial"/>
        </w:rPr>
      </w:pPr>
      <w:r w:rsidRPr="00BB2D0A">
        <w:rPr>
          <w:rFonts w:cs="Arial"/>
        </w:rPr>
        <w:t>Jelen mellékletet e</w:t>
      </w:r>
      <w:r w:rsidR="00BB2D0A">
        <w:rPr>
          <w:rFonts w:cs="Arial"/>
        </w:rPr>
        <w:t>le</w:t>
      </w:r>
      <w:r w:rsidRPr="00BB2D0A">
        <w:rPr>
          <w:rFonts w:cs="Arial"/>
        </w:rPr>
        <w:t>ktronikus</w:t>
      </w:r>
      <w:r w:rsidR="00BB2D0A">
        <w:rPr>
          <w:rFonts w:cs="Arial"/>
        </w:rPr>
        <w:t>a</w:t>
      </w:r>
      <w:r w:rsidRPr="00BB2D0A">
        <w:rPr>
          <w:rFonts w:cs="Arial"/>
        </w:rPr>
        <w:t xml:space="preserve">n </w:t>
      </w:r>
      <w:proofErr w:type="spellStart"/>
      <w:r w:rsidRPr="00BB2D0A">
        <w:rPr>
          <w:rFonts w:cs="Arial"/>
        </w:rPr>
        <w:t>excel</w:t>
      </w:r>
      <w:proofErr w:type="spellEnd"/>
      <w:r w:rsidRPr="00BB2D0A">
        <w:rPr>
          <w:rFonts w:cs="Arial"/>
        </w:rPr>
        <w:t xml:space="preserve"> formátumban az ajánlattevők rendelkezésére bocsájtottuk. A mellékletek között megtalálható „</w:t>
      </w:r>
      <w:r w:rsidR="00260AA7" w:rsidRPr="00260AA7">
        <w:rPr>
          <w:rFonts w:cs="Arial"/>
        </w:rPr>
        <w:t>M19-Szakipari_</w:t>
      </w:r>
      <w:proofErr w:type="spellStart"/>
      <w:r w:rsidR="00260AA7" w:rsidRPr="00260AA7">
        <w:rPr>
          <w:rFonts w:cs="Arial"/>
        </w:rPr>
        <w:t>alv</w:t>
      </w:r>
      <w:proofErr w:type="spellEnd"/>
      <w:r w:rsidR="00260AA7" w:rsidRPr="00260AA7">
        <w:rPr>
          <w:rFonts w:cs="Arial"/>
        </w:rPr>
        <w:t>_1_1_melléklet</w:t>
      </w:r>
      <w:proofErr w:type="gramStart"/>
      <w:r w:rsidR="00260AA7" w:rsidRPr="00260AA7">
        <w:rPr>
          <w:rFonts w:cs="Arial"/>
        </w:rPr>
        <w:t>.xlsx</w:t>
      </w:r>
      <w:proofErr w:type="gramEnd"/>
      <w:r w:rsidRPr="00BB2D0A">
        <w:rPr>
          <w:rFonts w:cs="Arial"/>
        </w:rPr>
        <w:t>” néven.</w:t>
      </w:r>
    </w:p>
    <w:p w:rsidR="00B45467" w:rsidRDefault="00B45467">
      <w:pPr>
        <w:rPr>
          <w:smallCaps/>
          <w:szCs w:val="24"/>
        </w:rPr>
      </w:pPr>
    </w:p>
    <w:p w:rsidR="00BB2D0A" w:rsidRDefault="00BB2D0A" w:rsidP="00A7620C">
      <w:pPr>
        <w:pStyle w:val="Cmsor2"/>
      </w:pPr>
      <w:bookmarkStart w:id="208" w:name="_Toc485727414"/>
      <w:r>
        <w:t>Nem szakipari alvállalkozói lista</w:t>
      </w:r>
      <w:bookmarkEnd w:id="208"/>
    </w:p>
    <w:p w:rsidR="00B45467" w:rsidRPr="00BB2D0A" w:rsidRDefault="00B45467" w:rsidP="00BB2D0A">
      <w:pPr>
        <w:rPr>
          <w:rFonts w:cs="Arial"/>
        </w:rPr>
      </w:pPr>
      <w:r w:rsidRPr="00BB2D0A">
        <w:rPr>
          <w:rFonts w:cs="Arial"/>
        </w:rPr>
        <w:t>Jelen mellékletet el</w:t>
      </w:r>
      <w:r w:rsidR="00BB2D0A" w:rsidRPr="00BB2D0A">
        <w:rPr>
          <w:rFonts w:cs="Arial"/>
        </w:rPr>
        <w:t>e</w:t>
      </w:r>
      <w:r w:rsidRPr="00BB2D0A">
        <w:rPr>
          <w:rFonts w:cs="Arial"/>
        </w:rPr>
        <w:t>ktronikus</w:t>
      </w:r>
      <w:r w:rsidR="00BB2D0A" w:rsidRPr="00BB2D0A">
        <w:rPr>
          <w:rFonts w:cs="Arial"/>
        </w:rPr>
        <w:t>a</w:t>
      </w:r>
      <w:r w:rsidRPr="00BB2D0A">
        <w:rPr>
          <w:rFonts w:cs="Arial"/>
        </w:rPr>
        <w:t xml:space="preserve">n </w:t>
      </w:r>
      <w:proofErr w:type="spellStart"/>
      <w:r w:rsidRPr="00BB2D0A">
        <w:rPr>
          <w:rFonts w:cs="Arial"/>
        </w:rPr>
        <w:t>excel</w:t>
      </w:r>
      <w:proofErr w:type="spellEnd"/>
      <w:r w:rsidRPr="00BB2D0A">
        <w:rPr>
          <w:rFonts w:cs="Arial"/>
        </w:rPr>
        <w:t xml:space="preserve"> formátumban is az ajánlattevők rendelkezésére bocsájto</w:t>
      </w:r>
      <w:r w:rsidRPr="00BB2D0A">
        <w:rPr>
          <w:rFonts w:cs="Arial"/>
        </w:rPr>
        <w:t>t</w:t>
      </w:r>
      <w:r w:rsidRPr="00BB2D0A">
        <w:rPr>
          <w:rFonts w:cs="Arial"/>
        </w:rPr>
        <w:t>tuk. A mellékletek között megtalálható „</w:t>
      </w:r>
      <w:r w:rsidR="00260AA7" w:rsidRPr="00260AA7">
        <w:rPr>
          <w:rFonts w:cs="Arial"/>
        </w:rPr>
        <w:t>M20-Nem_szakipari_</w:t>
      </w:r>
      <w:proofErr w:type="spellStart"/>
      <w:r w:rsidR="00260AA7" w:rsidRPr="00260AA7">
        <w:rPr>
          <w:rFonts w:cs="Arial"/>
        </w:rPr>
        <w:t>alv</w:t>
      </w:r>
      <w:proofErr w:type="spellEnd"/>
      <w:r w:rsidR="00260AA7" w:rsidRPr="00260AA7">
        <w:rPr>
          <w:rFonts w:cs="Arial"/>
        </w:rPr>
        <w:t>_1_2_</w:t>
      </w:r>
      <w:proofErr w:type="spellStart"/>
      <w:r w:rsidR="00260AA7" w:rsidRPr="00260AA7">
        <w:rPr>
          <w:rFonts w:cs="Arial"/>
        </w:rPr>
        <w:t>melléklet</w:t>
      </w:r>
      <w:proofErr w:type="gramStart"/>
      <w:r w:rsidR="00260AA7" w:rsidRPr="00260AA7">
        <w:rPr>
          <w:rFonts w:cs="Arial"/>
        </w:rPr>
        <w:t>.xlsx</w:t>
      </w:r>
      <w:proofErr w:type="spellEnd"/>
      <w:proofErr w:type="gramEnd"/>
      <w:r w:rsidRPr="00BB2D0A">
        <w:rPr>
          <w:rFonts w:cs="Arial"/>
        </w:rPr>
        <w:t>” néven.</w:t>
      </w:r>
    </w:p>
    <w:p w:rsidR="00260AA7" w:rsidRDefault="00260AA7" w:rsidP="00260AA7">
      <w:pPr>
        <w:pStyle w:val="Cmsor2"/>
      </w:pPr>
      <w:bookmarkStart w:id="209" w:name="_Toc485727415"/>
      <w:r>
        <w:t>Mellékletek</w:t>
      </w:r>
      <w:bookmarkEnd w:id="209"/>
    </w:p>
    <w:p w:rsidR="00260AA7" w:rsidRPr="004B0340" w:rsidRDefault="00260AA7" w:rsidP="00260AA7"/>
    <w:p w:rsidR="00260AA7" w:rsidRPr="00D33DB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 w:rsidRPr="00D33DB7">
        <w:t>Vállalkozási szerződés_</w:t>
      </w:r>
      <w:proofErr w:type="spellStart"/>
      <w:r w:rsidRPr="00D33DB7">
        <w:t>végleges</w:t>
      </w:r>
      <w:proofErr w:type="gramStart"/>
      <w:r w:rsidRPr="00D33DB7">
        <w:t>.docx</w:t>
      </w:r>
      <w:proofErr w:type="spellEnd"/>
      <w:proofErr w:type="gramEnd"/>
    </w:p>
    <w:p w:rsidR="00260AA7" w:rsidRPr="00D33DB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 w:rsidRPr="00D33DB7">
        <w:t>Ajánlott iratminták L05_2017_1100000413.docx</w:t>
      </w:r>
    </w:p>
    <w:p w:rsidR="00260AA7" w:rsidRPr="00D33DB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proofErr w:type="spellStart"/>
      <w:r w:rsidRPr="00D33DB7">
        <w:t>Hálép</w:t>
      </w:r>
      <w:proofErr w:type="spellEnd"/>
      <w:r w:rsidRPr="00D33DB7">
        <w:t>_</w:t>
      </w:r>
      <w:proofErr w:type="spellStart"/>
      <w:r w:rsidRPr="00D33DB7">
        <w:t>anyagbizt</w:t>
      </w:r>
      <w:proofErr w:type="spellEnd"/>
      <w:r w:rsidRPr="00D33DB7">
        <w:t>_20170531.docx</w:t>
      </w:r>
    </w:p>
    <w:p w:rsidR="00260AA7" w:rsidRPr="00D33DB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 w:rsidRPr="00D33DB7">
        <w:t>L05_2017_1100000413_Regisztrációs_</w:t>
      </w:r>
      <w:proofErr w:type="spellStart"/>
      <w:r w:rsidRPr="00D33DB7">
        <w:t>lap.docx</w:t>
      </w:r>
      <w:proofErr w:type="spellEnd"/>
    </w:p>
    <w:p w:rsidR="00260AA7" w:rsidRPr="00D33DB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 w:rsidRPr="00D33DB7">
        <w:t xml:space="preserve">Műszaki kizáró feltételek Ajánlatkérői </w:t>
      </w:r>
      <w:proofErr w:type="spellStart"/>
      <w:r w:rsidRPr="00D33DB7">
        <w:t>segédlet</w:t>
      </w:r>
      <w:proofErr w:type="gramStart"/>
      <w:r w:rsidRPr="00D33DB7">
        <w:t>.xlsx</w:t>
      </w:r>
      <w:proofErr w:type="spellEnd"/>
      <w:proofErr w:type="gramEnd"/>
    </w:p>
    <w:p w:rsidR="00260AA7" w:rsidRPr="00D33DB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 w:rsidRPr="00D33DB7">
        <w:t>Specifikáció_2017.05.31</w:t>
      </w:r>
      <w:proofErr w:type="gramStart"/>
      <w:r w:rsidRPr="00D33DB7">
        <w:t>.docx</w:t>
      </w:r>
      <w:proofErr w:type="gramEnd"/>
    </w:p>
    <w:p w:rsidR="00260AA7" w:rsidRDefault="00260AA7" w:rsidP="00260AA7">
      <w:pPr>
        <w:rPr>
          <w:rFonts w:eastAsia="Arial Unicode MS"/>
          <w:bCs/>
          <w:iCs/>
          <w:smallCaps/>
          <w:color w:val="000000"/>
          <w:sz w:val="32"/>
        </w:rPr>
      </w:pPr>
    </w:p>
    <w:p w:rsidR="00260AA7" w:rsidRDefault="00260AA7" w:rsidP="00260AA7">
      <w:r>
        <w:t>A vállalkozási szerződés mellékletei:</w:t>
      </w:r>
    </w:p>
    <w:p w:rsidR="00260AA7" w:rsidRDefault="00260AA7" w:rsidP="00260AA7"/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 xml:space="preserve">M00-Rendelkező </w:t>
      </w:r>
      <w:proofErr w:type="gramStart"/>
      <w:r>
        <w:t>rész tervezés</w:t>
      </w:r>
      <w:proofErr w:type="gramEnd"/>
      <w:r>
        <w:t xml:space="preserve"> és </w:t>
      </w:r>
      <w:proofErr w:type="spellStart"/>
      <w:r>
        <w:t>kivitelezés.docx</w:t>
      </w:r>
      <w:proofErr w:type="spell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M01-Tervezési feladatleírás űrlap_v2.doc</w:t>
      </w:r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 xml:space="preserve">M02-Tervjóváhagyási jegyzőkönyv </w:t>
      </w:r>
      <w:proofErr w:type="spellStart"/>
      <w:r>
        <w:t>űrlap</w:t>
      </w:r>
      <w:proofErr w:type="gramStart"/>
      <w:r>
        <w:t>.xlsx</w:t>
      </w:r>
      <w:proofErr w:type="spellEnd"/>
      <w:proofErr w:type="gram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M03-B - Üzemirányítási terv kivonat tartalma.doc</w:t>
      </w:r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M03-Kiviteli tervdokumentáció tartalma.doc</w:t>
      </w:r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M04-06-07 - Formanyomtatványok</w:t>
      </w:r>
      <w:proofErr w:type="gramStart"/>
      <w:r>
        <w:t>.xls</w:t>
      </w:r>
      <w:proofErr w:type="gram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M08-A-Tul_nyilatkozat_</w:t>
      </w:r>
      <w:proofErr w:type="spellStart"/>
      <w:r>
        <w:t>nyomv</w:t>
      </w:r>
      <w:proofErr w:type="spellEnd"/>
      <w:r>
        <w:t>_</w:t>
      </w:r>
      <w:proofErr w:type="spellStart"/>
      <w:r>
        <w:t>villmuv</w:t>
      </w:r>
      <w:proofErr w:type="spellEnd"/>
      <w:r>
        <w:t>_elhely.doc</w:t>
      </w:r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M08-B-_</w:t>
      </w:r>
      <w:proofErr w:type="spellStart"/>
      <w:r>
        <w:t>Tul</w:t>
      </w:r>
      <w:proofErr w:type="spellEnd"/>
      <w:r>
        <w:t xml:space="preserve">_ </w:t>
      </w:r>
      <w:proofErr w:type="spellStart"/>
      <w:r>
        <w:t>megallapodas.docx</w:t>
      </w:r>
      <w:proofErr w:type="spell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M08-C_</w:t>
      </w:r>
      <w:proofErr w:type="spellStart"/>
      <w:r>
        <w:t>Hasznalati</w:t>
      </w:r>
      <w:proofErr w:type="spellEnd"/>
      <w:r>
        <w:t>_jog_ingyenes.doc</w:t>
      </w:r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M08-C_</w:t>
      </w:r>
      <w:proofErr w:type="spellStart"/>
      <w:r>
        <w:t>Hasznalati</w:t>
      </w:r>
      <w:proofErr w:type="spellEnd"/>
      <w:r>
        <w:t>_jog_visszterhes_egyszeri végleges</w:t>
      </w:r>
      <w:proofErr w:type="gramStart"/>
      <w:r>
        <w:t>.doc</w:t>
      </w:r>
      <w:proofErr w:type="gram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M08-D-Kártalanítási összeg-útmutató</w:t>
      </w:r>
      <w:proofErr w:type="gramStart"/>
      <w:r>
        <w:t>.doc</w:t>
      </w:r>
      <w:proofErr w:type="gram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 xml:space="preserve">M09-Tervátvételi </w:t>
      </w:r>
      <w:proofErr w:type="spellStart"/>
      <w:r>
        <w:t>nyilatkozat.docx</w:t>
      </w:r>
      <w:proofErr w:type="spell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M10-A-0 - Szerződéses_űrlap_csak_tervezés_v5.xlsx</w:t>
      </w:r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M10-A-1 - Szerződéses_űrlap_1_terezés_és_kivitelezés_v5.xlsx</w:t>
      </w:r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M10-A-2 - TVDK_2017-(Tervezési_Vállalkozási_Díjkalkuláció)</w:t>
      </w:r>
      <w:proofErr w:type="gramStart"/>
      <w:r>
        <w:t>.</w:t>
      </w:r>
      <w:proofErr w:type="spellStart"/>
      <w:r>
        <w:t>xlsx</w:t>
      </w:r>
      <w:proofErr w:type="spellEnd"/>
      <w:proofErr w:type="gram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M10-A-3 - Tervezés előzetes ütemezése</w:t>
      </w:r>
      <w:proofErr w:type="gramStart"/>
      <w:r>
        <w:t>.xls</w:t>
      </w:r>
      <w:proofErr w:type="gram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M10-B - Szerződéses_űrlap_2_v5.xlsx</w:t>
      </w:r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M10-B-2 - Szerződésmódosítási űrlap_v2.xlsx</w:t>
      </w:r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 xml:space="preserve">M10-B-3 - Hálózatépítési </w:t>
      </w:r>
      <w:proofErr w:type="spellStart"/>
      <w:r>
        <w:t>ütemterv</w:t>
      </w:r>
      <w:proofErr w:type="gramStart"/>
      <w:r>
        <w:t>.xlsx</w:t>
      </w:r>
      <w:proofErr w:type="spellEnd"/>
      <w:proofErr w:type="gram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M11-A - D-terv tartalma v3.xlsx</w:t>
      </w:r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M11-B - Hálózati leltár követelményei</w:t>
      </w:r>
      <w:proofErr w:type="gramStart"/>
      <w:r>
        <w:t>.doc</w:t>
      </w:r>
      <w:proofErr w:type="gram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 xml:space="preserve">M11-C-0 - 374-01-1d biz űrlap Átadási nem </w:t>
      </w:r>
      <w:proofErr w:type="spellStart"/>
      <w:r>
        <w:t>vezjogos</w:t>
      </w:r>
      <w:proofErr w:type="spellEnd"/>
      <w:r>
        <w:t xml:space="preserve"> v3.doc</w:t>
      </w:r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 xml:space="preserve">M11-C-1 - 374-01-2d biz űrlap Átadási </w:t>
      </w:r>
      <w:proofErr w:type="spellStart"/>
      <w:r>
        <w:t>vezjogos</w:t>
      </w:r>
      <w:proofErr w:type="spellEnd"/>
      <w:r>
        <w:t xml:space="preserve"> v3.doc</w:t>
      </w:r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M11-C-2 - 374-01-3d biz űrlap Átadási RÉSZMŰSZAKI v1.doc</w:t>
      </w:r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M12-A-Villamos_hálózat_építése_</w:t>
      </w:r>
      <w:proofErr w:type="spellStart"/>
      <w:r>
        <w:t>munkabizt</w:t>
      </w:r>
      <w:proofErr w:type="spellEnd"/>
      <w:r>
        <w:t>_</w:t>
      </w:r>
      <w:proofErr w:type="spellStart"/>
      <w:r>
        <w:t>szerz</w:t>
      </w:r>
      <w:proofErr w:type="spellEnd"/>
      <w:r>
        <w:t>_v3.doc</w:t>
      </w:r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M12-B-Villamos_hálózat_tervezése_</w:t>
      </w:r>
      <w:proofErr w:type="spellStart"/>
      <w:r>
        <w:t>munkabizt</w:t>
      </w:r>
      <w:proofErr w:type="spellEnd"/>
      <w:r>
        <w:t>_</w:t>
      </w:r>
      <w:proofErr w:type="spellStart"/>
      <w:r>
        <w:t>mell.docx</w:t>
      </w:r>
      <w:proofErr w:type="spell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M13-Szerződéskötésikompetencia-</w:t>
      </w:r>
      <w:proofErr w:type="gramStart"/>
      <w:r>
        <w:t>.doc</w:t>
      </w:r>
      <w:proofErr w:type="gram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M14-Felelős tervezők-műszakivezetők-névsor</w:t>
      </w:r>
      <w:proofErr w:type="gramStart"/>
      <w:r>
        <w:t>.doc</w:t>
      </w:r>
      <w:proofErr w:type="gram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M15-Geodéziai kitűzés, bemérés partnerlista.xls</w:t>
      </w:r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M16-Szakerto_</w:t>
      </w:r>
      <w:proofErr w:type="spellStart"/>
      <w:r>
        <w:t>cegek</w:t>
      </w:r>
      <w:proofErr w:type="spellEnd"/>
      <w:r>
        <w:t>_elérh</w:t>
      </w:r>
      <w:proofErr w:type="gramStart"/>
      <w:r>
        <w:t>.doc</w:t>
      </w:r>
      <w:proofErr w:type="gram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M17-Minősített gallyazást végző partnerlista.xls</w:t>
      </w:r>
      <w:r w:rsidR="001033F6">
        <w:t>x</w:t>
      </w:r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lastRenderedPageBreak/>
        <w:t>M19-Szakipari_</w:t>
      </w:r>
      <w:proofErr w:type="spellStart"/>
      <w:r>
        <w:t>alv</w:t>
      </w:r>
      <w:proofErr w:type="spellEnd"/>
      <w:r>
        <w:t>_1_1_melléklet</w:t>
      </w:r>
      <w:proofErr w:type="gramStart"/>
      <w:r>
        <w:t>.xlsx</w:t>
      </w:r>
      <w:proofErr w:type="gram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M20-Nem_szakipari_</w:t>
      </w:r>
      <w:proofErr w:type="spellStart"/>
      <w:r>
        <w:t>alv</w:t>
      </w:r>
      <w:proofErr w:type="spellEnd"/>
      <w:r>
        <w:t>_1_2_</w:t>
      </w:r>
      <w:proofErr w:type="spellStart"/>
      <w:r>
        <w:t>melléklet</w:t>
      </w:r>
      <w:proofErr w:type="gramStart"/>
      <w:r>
        <w:t>.xlsx</w:t>
      </w:r>
      <w:proofErr w:type="spellEnd"/>
      <w:proofErr w:type="gram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M21-D-TIR modulmunkák fajlagos alapdíjai-2015</w:t>
      </w:r>
      <w:proofErr w:type="gramStart"/>
      <w:r>
        <w:t>.xls</w:t>
      </w:r>
      <w:proofErr w:type="gram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>M22-D-TIR JÁRULÉKOS munkák egységárai</w:t>
      </w:r>
      <w:proofErr w:type="gramStart"/>
      <w:r>
        <w:t>.xls</w:t>
      </w:r>
      <w:proofErr w:type="gram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 xml:space="preserve">M23-D-TIR Költségvetési </w:t>
      </w:r>
      <w:proofErr w:type="spellStart"/>
      <w:r>
        <w:t>főösszesítő</w:t>
      </w:r>
      <w:proofErr w:type="gramStart"/>
      <w:r>
        <w:t>.docx</w:t>
      </w:r>
      <w:proofErr w:type="spellEnd"/>
      <w:proofErr w:type="gram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 xml:space="preserve">M24 DÉMÁSZ Hálózati Elosztó Kft. által végzett tevékenységek </w:t>
      </w:r>
      <w:proofErr w:type="spellStart"/>
      <w:r>
        <w:t>szabályozása</w:t>
      </w:r>
      <w:proofErr w:type="gramStart"/>
      <w:r>
        <w:t>.docx</w:t>
      </w:r>
      <w:proofErr w:type="spellEnd"/>
      <w:proofErr w:type="gram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 xml:space="preserve">M25-Vállalkozói kivitelezési munkavégzés minőségi </w:t>
      </w:r>
      <w:proofErr w:type="spellStart"/>
      <w:r>
        <w:t>ellenőrzése</w:t>
      </w:r>
      <w:proofErr w:type="gramStart"/>
      <w:r>
        <w:t>.xlsx</w:t>
      </w:r>
      <w:proofErr w:type="spellEnd"/>
      <w:proofErr w:type="gramEnd"/>
    </w:p>
    <w:p w:rsidR="00260AA7" w:rsidRDefault="00260AA7" w:rsidP="00260AA7">
      <w:pPr>
        <w:autoSpaceDE w:val="0"/>
        <w:autoSpaceDN w:val="0"/>
        <w:adjustRightInd w:val="0"/>
        <w:spacing w:line="240" w:lineRule="atLeast"/>
        <w:ind w:left="709"/>
      </w:pPr>
      <w:r>
        <w:t xml:space="preserve">M26-ENSZ </w:t>
      </w:r>
      <w:proofErr w:type="spellStart"/>
      <w:r>
        <w:t>globál</w:t>
      </w:r>
      <w:proofErr w:type="spellEnd"/>
      <w:r>
        <w:t xml:space="preserve"> 10 alapelve.doc</w:t>
      </w:r>
    </w:p>
    <w:p w:rsidR="00260AA7" w:rsidRPr="004B0340" w:rsidRDefault="00260AA7" w:rsidP="00260AA7">
      <w:pPr>
        <w:autoSpaceDE w:val="0"/>
        <w:autoSpaceDN w:val="0"/>
        <w:adjustRightInd w:val="0"/>
        <w:spacing w:line="240" w:lineRule="atLeast"/>
        <w:ind w:left="709"/>
      </w:pPr>
    </w:p>
    <w:p w:rsidR="00B45467" w:rsidRDefault="00B45467" w:rsidP="00B45467">
      <w:pPr>
        <w:ind w:right="564"/>
        <w:rPr>
          <w:rFonts w:ascii="Arial" w:hAnsi="Arial" w:cs="Arial"/>
          <w:noProof/>
        </w:rPr>
      </w:pPr>
    </w:p>
    <w:sectPr w:rsidR="00B45467" w:rsidSect="009457AE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813" w:right="1134" w:bottom="1134" w:left="1134" w:header="284" w:footer="567" w:gutter="284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DB7" w:rsidRDefault="00D33DB7">
      <w:r>
        <w:separator/>
      </w:r>
    </w:p>
  </w:endnote>
  <w:endnote w:type="continuationSeparator" w:id="0">
    <w:p w:rsidR="00D33DB7" w:rsidRDefault="00D33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13472"/>
      <w:docPartObj>
        <w:docPartGallery w:val="Page Numbers (Bottom of Page)"/>
        <w:docPartUnique/>
      </w:docPartObj>
    </w:sdtPr>
    <w:sdtContent>
      <w:p w:rsidR="00AD208C" w:rsidRDefault="008D07D0" w:rsidP="00AD208C">
        <w:pPr>
          <w:pStyle w:val="llb"/>
          <w:framePr w:wrap="around" w:vAnchor="text" w:hAnchor="margin" w:xAlign="center" w:y="1"/>
          <w:jc w:val="center"/>
        </w:pPr>
        <w:fldSimple w:instr=" PAGE   \* MERGEFORMAT ">
          <w:r w:rsidR="00AD208C">
            <w:rPr>
              <w:noProof/>
            </w:rPr>
            <w:t>1</w:t>
          </w:r>
        </w:fldSimple>
      </w:p>
    </w:sdtContent>
  </w:sdt>
  <w:p w:rsidR="00D33DB7" w:rsidRDefault="00D33DB7">
    <w:pPr>
      <w:pStyle w:val="llb"/>
      <w:framePr w:wrap="around" w:vAnchor="text" w:hAnchor="margin" w:xAlign="center" w:y="1"/>
      <w:rPr>
        <w:rStyle w:val="Oldalszm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13475"/>
      <w:docPartObj>
        <w:docPartGallery w:val="Page Numbers (Bottom of Page)"/>
        <w:docPartUnique/>
      </w:docPartObj>
    </w:sdtPr>
    <w:sdtContent>
      <w:p w:rsidR="00AD208C" w:rsidRDefault="008D07D0" w:rsidP="00AD208C">
        <w:pPr>
          <w:pStyle w:val="llb"/>
          <w:tabs>
            <w:tab w:val="clear" w:pos="4536"/>
          </w:tabs>
          <w:jc w:val="center"/>
        </w:pPr>
        <w:fldSimple w:instr=" PAGE   \* MERGEFORMAT ">
          <w:r w:rsidR="001033F6">
            <w:rPr>
              <w:noProof/>
            </w:rPr>
            <w:t>8</w:t>
          </w:r>
        </w:fldSimple>
      </w:p>
    </w:sdtContent>
  </w:sdt>
  <w:p w:rsidR="00D33DB7" w:rsidRDefault="008D07D0" w:rsidP="00AD208C">
    <w:pPr>
      <w:pStyle w:val="llb"/>
      <w:pBdr>
        <w:top w:val="single" w:sz="4" w:space="1" w:color="auto"/>
      </w:pBdr>
      <w:tabs>
        <w:tab w:val="clear" w:pos="4536"/>
        <w:tab w:val="clear" w:pos="9072"/>
      </w:tabs>
    </w:pPr>
    <w:r>
      <w:rPr>
        <w:noProof/>
      </w:rPr>
      <w:pict>
        <v:rect id="_x0000_s2061" style="position:absolute;margin-left:-51.6pt;margin-top:2.3pt;width:555.05pt;height:25.75pt;z-index:251658240">
          <v:textbox style="mso-next-textbox:#_x0000_s2061" inset="0,0,0,0">
            <w:txbxContent>
              <w:p w:rsidR="00AD208C" w:rsidRDefault="00AD208C" w:rsidP="00AD208C">
                <w:pPr>
                  <w:autoSpaceDE w:val="0"/>
                  <w:autoSpaceDN w:val="0"/>
                  <w:adjustRightInd w:val="0"/>
                  <w:jc w:val="both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A dokumentáció a DÉMÁSZ </w:t>
                </w:r>
                <w:proofErr w:type="spellStart"/>
                <w:r>
                  <w:rPr>
                    <w:sz w:val="14"/>
                    <w:szCs w:val="14"/>
                  </w:rPr>
                  <w:t>Zrt</w:t>
                </w:r>
                <w:proofErr w:type="spellEnd"/>
                <w:r>
                  <w:rPr>
                    <w:sz w:val="14"/>
                    <w:szCs w:val="14"/>
                  </w:rPr>
                  <w:t xml:space="preserve">. és leányvállalatának szellemi tulajdona. Kizárólag a DÉMÁSZ </w:t>
                </w:r>
                <w:proofErr w:type="spellStart"/>
                <w:r>
                  <w:rPr>
                    <w:sz w:val="14"/>
                    <w:szCs w:val="14"/>
                  </w:rPr>
                  <w:t>Zrt</w:t>
                </w:r>
                <w:proofErr w:type="spellEnd"/>
                <w:r>
                  <w:rPr>
                    <w:sz w:val="14"/>
                    <w:szCs w:val="14"/>
                  </w:rPr>
                  <w:t xml:space="preserve">. és leányvállalata által </w:t>
                </w:r>
                <w:proofErr w:type="gramStart"/>
                <w:r>
                  <w:rPr>
                    <w:sz w:val="14"/>
                    <w:szCs w:val="14"/>
                  </w:rPr>
                  <w:t>indított  L05</w:t>
                </w:r>
                <w:proofErr w:type="gramEnd"/>
                <w:r>
                  <w:rPr>
                    <w:sz w:val="14"/>
                    <w:szCs w:val="14"/>
                  </w:rPr>
                  <w:t xml:space="preserve">/2017/1100000413 számú eljárás ajánlatának készítéséhez használható fel! Egyéb célú másolása, adaptálása, közzététele, továbbadása a DÉMÁSZ </w:t>
                </w:r>
                <w:proofErr w:type="spellStart"/>
                <w:r>
                  <w:rPr>
                    <w:sz w:val="14"/>
                    <w:szCs w:val="14"/>
                  </w:rPr>
                  <w:t>Zrt</w:t>
                </w:r>
                <w:proofErr w:type="spellEnd"/>
                <w:r>
                  <w:rPr>
                    <w:sz w:val="14"/>
                    <w:szCs w:val="14"/>
                  </w:rPr>
                  <w:t>. Központi Szolgáltatások Igazgatóság előzetes írásos engedélye nélkül TILOS!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DB7" w:rsidRDefault="00D33DB7">
      <w:r>
        <w:separator/>
      </w:r>
    </w:p>
  </w:footnote>
  <w:footnote w:type="continuationSeparator" w:id="0">
    <w:p w:rsidR="00D33DB7" w:rsidRDefault="00D33D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DB7" w:rsidRPr="00E27828" w:rsidRDefault="00D33DB7" w:rsidP="00E27828">
    <w:pPr>
      <w:pStyle w:val="lfej"/>
      <w:ind w:right="8504"/>
      <w:jc w:val="right"/>
      <w:rPr>
        <w:bCs/>
        <w:sz w:val="16"/>
      </w:rPr>
    </w:pPr>
    <w:r w:rsidRPr="00E27828">
      <w:rPr>
        <w:bCs/>
        <w:sz w:val="16"/>
      </w:rPr>
      <w:tab/>
    </w:r>
    <w:bookmarkStart w:id="210" w:name="_Hlk318965675"/>
    <w:r w:rsidRPr="00E27828">
      <w:rPr>
        <w:bCs/>
        <w:sz w:val="16"/>
      </w:rPr>
      <w:t>Közbeszerzési dokumentum</w:t>
    </w:r>
    <w:r w:rsidRPr="00E27828">
      <w:rPr>
        <w:bCs/>
        <w:sz w:val="16"/>
      </w:rPr>
      <w:tab/>
      <w:t xml:space="preserve"> </w:t>
    </w:r>
  </w:p>
  <w:p w:rsidR="00D33DB7" w:rsidRPr="00E27828" w:rsidRDefault="00D33DB7" w:rsidP="00E27828">
    <w:pPr>
      <w:pStyle w:val="lfej"/>
      <w:ind w:right="8504"/>
      <w:jc w:val="right"/>
      <w:rPr>
        <w:bCs/>
        <w:sz w:val="16"/>
      </w:rPr>
    </w:pPr>
    <w:r w:rsidRPr="00E27828">
      <w:rPr>
        <w:bCs/>
        <w:sz w:val="16"/>
      </w:rPr>
      <w:tab/>
      <w:t>L05/2017/1100000413 közbeszerzési eljárás</w:t>
    </w:r>
  </w:p>
  <w:p w:rsidR="00D33DB7" w:rsidRPr="00E27828" w:rsidRDefault="00D33DB7" w:rsidP="00E27828">
    <w:pPr>
      <w:pStyle w:val="lfej"/>
      <w:ind w:right="8504"/>
      <w:jc w:val="right"/>
      <w:rPr>
        <w:bCs/>
        <w:sz w:val="16"/>
      </w:rPr>
    </w:pPr>
    <w:r w:rsidRPr="00E27828">
      <w:rPr>
        <w:bCs/>
        <w:sz w:val="16"/>
      </w:rPr>
      <w:tab/>
    </w:r>
    <w:bookmarkEnd w:id="210"/>
    <w:r w:rsidRPr="00307C07">
      <w:rPr>
        <w:bCs/>
        <w:sz w:val="16"/>
      </w:rPr>
      <w:t>KIF-KÖF hálózattervezés, építés és üzemzavar elhárítás</w:t>
    </w:r>
  </w:p>
  <w:p w:rsidR="00D33DB7" w:rsidRPr="00E85970" w:rsidRDefault="00D33DB7" w:rsidP="00E27828">
    <w:pPr>
      <w:pStyle w:val="lfej"/>
      <w:jc w:val="both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DB7" w:rsidRDefault="00D33DB7">
    <w:pPr>
      <w:pStyle w:val="lfej"/>
    </w:pPr>
    <w:r>
      <w:rPr>
        <w:noProof/>
      </w:rPr>
      <w:drawing>
        <wp:inline distT="0" distB="0" distL="0" distR="0">
          <wp:extent cx="523875" cy="561975"/>
          <wp:effectExtent l="19050" t="0" r="9525" b="0"/>
          <wp:docPr id="2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>Középfeszültségű túlfeszültség-korlátozó</w:t>
    </w:r>
  </w:p>
  <w:p w:rsidR="00D33DB7" w:rsidRDefault="00D33DB7">
    <w:pPr>
      <w:pStyle w:val="lfej"/>
      <w:pBdr>
        <w:bottom w:val="single" w:sz="4" w:space="1" w:color="auto"/>
      </w:pBdr>
      <w:jc w:val="right"/>
    </w:pPr>
    <w:proofErr w:type="spellStart"/>
    <w:r>
      <w:t>versenyeztetéses</w:t>
    </w:r>
    <w:proofErr w:type="spellEnd"/>
    <w:r>
      <w:t xml:space="preserve"> eljárás</w:t>
    </w:r>
  </w:p>
  <w:p w:rsidR="00D33DB7" w:rsidRDefault="00D33DB7">
    <w:pPr>
      <w:pStyle w:val="lfej"/>
      <w:jc w:val="right"/>
    </w:pPr>
  </w:p>
  <w:p w:rsidR="00D33DB7" w:rsidRDefault="00D33DB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ED86CC8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65461F4"/>
    <w:multiLevelType w:val="singleLevel"/>
    <w:tmpl w:val="AD5E93A2"/>
    <w:lvl w:ilvl="0">
      <w:start w:val="1"/>
      <w:numFmt w:val="bullet"/>
      <w:pStyle w:val="fi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>
    <w:nsid w:val="07016843"/>
    <w:multiLevelType w:val="hybridMultilevel"/>
    <w:tmpl w:val="439069C2"/>
    <w:lvl w:ilvl="0" w:tplc="9976C94A">
      <w:start w:val="1"/>
      <w:numFmt w:val="decimal"/>
      <w:pStyle w:val="Cmsor2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B5671FE"/>
    <w:multiLevelType w:val="hybridMultilevel"/>
    <w:tmpl w:val="4664EF8A"/>
    <w:lvl w:ilvl="0" w:tplc="126C1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002F10"/>
    <w:multiLevelType w:val="hybridMultilevel"/>
    <w:tmpl w:val="85EE945C"/>
    <w:lvl w:ilvl="0" w:tplc="5DD05AFA">
      <w:start w:val="1"/>
      <w:numFmt w:val="bullet"/>
      <w:pStyle w:val="felsor"/>
      <w:lvlText w:val="–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C416FB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C66D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C8A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68D6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02D2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AC4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6007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F68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5D745B"/>
    <w:multiLevelType w:val="singleLevel"/>
    <w:tmpl w:val="234467DA"/>
    <w:lvl w:ilvl="0">
      <w:start w:val="1"/>
      <w:numFmt w:val="bullet"/>
      <w:pStyle w:val="Cmsor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7">
    <w:nsid w:val="3B4918C2"/>
    <w:multiLevelType w:val="hybridMultilevel"/>
    <w:tmpl w:val="07EAEF06"/>
    <w:lvl w:ilvl="0" w:tplc="29562224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2A2C2F8E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BEFEC05E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519EAC8C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DDEF2E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B3485A12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CB064C5C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04A0EBA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37F4065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3EA922E2"/>
    <w:multiLevelType w:val="hybridMultilevel"/>
    <w:tmpl w:val="C9C05206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27F418C"/>
    <w:multiLevelType w:val="hybridMultilevel"/>
    <w:tmpl w:val="BB6E0A5C"/>
    <w:lvl w:ilvl="0" w:tplc="3E7432B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94584C"/>
    <w:multiLevelType w:val="singleLevel"/>
    <w:tmpl w:val="699A9BA6"/>
    <w:lvl w:ilvl="0">
      <w:start w:val="1"/>
      <w:numFmt w:val="bullet"/>
      <w:pStyle w:val="Lista"/>
      <w:lvlText w:val=""/>
      <w:lvlJc w:val="left"/>
      <w:pPr>
        <w:tabs>
          <w:tab w:val="num" w:pos="648"/>
        </w:tabs>
        <w:ind w:left="432" w:hanging="144"/>
      </w:pPr>
      <w:rPr>
        <w:rFonts w:ascii="Symbol" w:hAnsi="Symbol" w:hint="default"/>
      </w:rPr>
    </w:lvl>
  </w:abstractNum>
  <w:abstractNum w:abstractNumId="11">
    <w:nsid w:val="60101E2E"/>
    <w:multiLevelType w:val="singleLevel"/>
    <w:tmpl w:val="E5D0E4F8"/>
    <w:lvl w:ilvl="0">
      <w:start w:val="1"/>
      <w:numFmt w:val="decimal"/>
      <w:pStyle w:val="szmozott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  <w:i w:val="0"/>
        <w:strike w:val="0"/>
        <w:sz w:val="24"/>
      </w:rPr>
    </w:lvl>
  </w:abstractNum>
  <w:abstractNum w:abstractNumId="12">
    <w:nsid w:val="60950234"/>
    <w:multiLevelType w:val="multilevel"/>
    <w:tmpl w:val="331046E8"/>
    <w:lvl w:ilvl="0">
      <w:start w:val="1"/>
      <w:numFmt w:val="upperRoman"/>
      <w:pStyle w:val="Cmsor6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  <w:lvl w:ilvl="1">
      <w:start w:val="1"/>
      <w:numFmt w:val="none"/>
      <w:lvlText w:val="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2%3.%4."/>
      <w:lvlJc w:val="left"/>
      <w:pPr>
        <w:tabs>
          <w:tab w:val="num" w:pos="720"/>
        </w:tabs>
        <w:ind w:left="397" w:hanging="39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3">
    <w:nsid w:val="64D7560F"/>
    <w:multiLevelType w:val="hybridMultilevel"/>
    <w:tmpl w:val="0CCA1E2E"/>
    <w:lvl w:ilvl="0" w:tplc="502E6EC6">
      <w:start w:val="1"/>
      <w:numFmt w:val="bullet"/>
      <w:pStyle w:val="Felsorols2"/>
      <w:lvlText w:val="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4"/>
      </w:rPr>
    </w:lvl>
    <w:lvl w:ilvl="1" w:tplc="3A54F8F4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2F16C322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A7389DEA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AD5ACC90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5B8A2AFE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DDA80D3E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40685F68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8DC8D786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>
    <w:nsid w:val="6A697983"/>
    <w:multiLevelType w:val="hybridMultilevel"/>
    <w:tmpl w:val="87B0F9E8"/>
    <w:lvl w:ilvl="0" w:tplc="EA626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16E46C5"/>
    <w:multiLevelType w:val="hybridMultilevel"/>
    <w:tmpl w:val="9E1C4A5E"/>
    <w:lvl w:ilvl="0" w:tplc="F0AECBCC">
      <w:start w:val="1"/>
      <w:numFmt w:val="bullet"/>
      <w:pStyle w:val="Jegyzetszveg"/>
      <w:lvlText w:val="►"/>
      <w:lvlJc w:val="left"/>
      <w:pPr>
        <w:tabs>
          <w:tab w:val="num" w:pos="2135"/>
        </w:tabs>
        <w:ind w:left="2132" w:hanging="357"/>
      </w:pPr>
      <w:rPr>
        <w:rFonts w:ascii="Times New Roman" w:hAnsi="Times New Roman" w:hint="default"/>
        <w:sz w:val="24"/>
      </w:rPr>
    </w:lvl>
    <w:lvl w:ilvl="1" w:tplc="03F06A8E">
      <w:numFmt w:val="bullet"/>
      <w:lvlText w:val="-"/>
      <w:lvlJc w:val="left"/>
      <w:pPr>
        <w:tabs>
          <w:tab w:val="num" w:pos="1440"/>
        </w:tabs>
        <w:ind w:left="1363" w:hanging="283"/>
      </w:pPr>
      <w:rPr>
        <w:rFonts w:ascii="Times New Roman" w:eastAsia="Times New Roman" w:hAnsi="Times New Roman" w:hint="default"/>
      </w:rPr>
    </w:lvl>
    <w:lvl w:ilvl="2" w:tplc="250811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6A7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32D5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2618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162D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E285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D8DF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55698A"/>
    <w:multiLevelType w:val="hybridMultilevel"/>
    <w:tmpl w:val="87B0F9E8"/>
    <w:lvl w:ilvl="0" w:tplc="EA626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2912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15"/>
  </w:num>
  <w:num w:numId="10">
    <w:abstractNumId w:val="5"/>
  </w:num>
  <w:num w:numId="11">
    <w:abstractNumId w:val="11"/>
  </w:num>
  <w:num w:numId="12">
    <w:abstractNumId w:val="13"/>
  </w:num>
  <w:num w:numId="13">
    <w:abstractNumId w:val="9"/>
  </w:num>
  <w:num w:numId="14">
    <w:abstractNumId w:val="14"/>
  </w:num>
  <w:num w:numId="15">
    <w:abstractNumId w:val="16"/>
  </w:num>
  <w:num w:numId="16">
    <w:abstractNumId w:val="3"/>
  </w:num>
  <w:num w:numId="17">
    <w:abstractNumId w:val="3"/>
  </w:num>
  <w:num w:numId="18">
    <w:abstractNumId w:val="3"/>
    <w:lvlOverride w:ilvl="0">
      <w:startOverride w:val="1"/>
    </w:lvlOverride>
  </w:num>
  <w:num w:numId="19">
    <w:abstractNumId w:val="3"/>
  </w:num>
  <w:num w:numId="20">
    <w:abstractNumId w:val="4"/>
  </w:num>
  <w:num w:numId="21">
    <w:abstractNumId w:val="3"/>
  </w:num>
  <w:num w:numId="22">
    <w:abstractNumId w:val="3"/>
    <w:lvlOverride w:ilvl="0">
      <w:startOverride w:val="1"/>
    </w:lvlOverride>
  </w:num>
  <w:num w:numId="23">
    <w:abstractNumId w:val="3"/>
  </w:num>
  <w:num w:numId="24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stylePaneFormatFilter w:val="3F0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B0396"/>
    <w:rsid w:val="0000337F"/>
    <w:rsid w:val="000038E4"/>
    <w:rsid w:val="00003E7D"/>
    <w:rsid w:val="00023868"/>
    <w:rsid w:val="000304F0"/>
    <w:rsid w:val="00037B0E"/>
    <w:rsid w:val="00041962"/>
    <w:rsid w:val="00050AFC"/>
    <w:rsid w:val="00063702"/>
    <w:rsid w:val="0006534B"/>
    <w:rsid w:val="00076C0A"/>
    <w:rsid w:val="00080C65"/>
    <w:rsid w:val="00097A37"/>
    <w:rsid w:val="000A3566"/>
    <w:rsid w:val="000B08E3"/>
    <w:rsid w:val="000F05BE"/>
    <w:rsid w:val="001033F6"/>
    <w:rsid w:val="001133F0"/>
    <w:rsid w:val="001323F8"/>
    <w:rsid w:val="001346C9"/>
    <w:rsid w:val="00152B0C"/>
    <w:rsid w:val="0017038F"/>
    <w:rsid w:val="001719DF"/>
    <w:rsid w:val="00175241"/>
    <w:rsid w:val="00175B1A"/>
    <w:rsid w:val="0017644B"/>
    <w:rsid w:val="00187647"/>
    <w:rsid w:val="00190B14"/>
    <w:rsid w:val="00192440"/>
    <w:rsid w:val="001A0547"/>
    <w:rsid w:val="001A58A4"/>
    <w:rsid w:val="001B1AD4"/>
    <w:rsid w:val="001C42E8"/>
    <w:rsid w:val="001E7A4F"/>
    <w:rsid w:val="001F391E"/>
    <w:rsid w:val="001F6A8F"/>
    <w:rsid w:val="00205325"/>
    <w:rsid w:val="00225380"/>
    <w:rsid w:val="0022732F"/>
    <w:rsid w:val="00234C11"/>
    <w:rsid w:val="002456C0"/>
    <w:rsid w:val="00251F8F"/>
    <w:rsid w:val="00252C3C"/>
    <w:rsid w:val="00260AA7"/>
    <w:rsid w:val="0027498B"/>
    <w:rsid w:val="002805B4"/>
    <w:rsid w:val="00292B72"/>
    <w:rsid w:val="0029330B"/>
    <w:rsid w:val="00296022"/>
    <w:rsid w:val="00296062"/>
    <w:rsid w:val="002C04D5"/>
    <w:rsid w:val="002C353B"/>
    <w:rsid w:val="002D06AD"/>
    <w:rsid w:val="002D0A72"/>
    <w:rsid w:val="002E6F8D"/>
    <w:rsid w:val="003022AF"/>
    <w:rsid w:val="003030EA"/>
    <w:rsid w:val="00305C69"/>
    <w:rsid w:val="00307107"/>
    <w:rsid w:val="00314BFB"/>
    <w:rsid w:val="00322D8E"/>
    <w:rsid w:val="0032321B"/>
    <w:rsid w:val="0033671D"/>
    <w:rsid w:val="003429A9"/>
    <w:rsid w:val="003442B0"/>
    <w:rsid w:val="00346F02"/>
    <w:rsid w:val="00354C48"/>
    <w:rsid w:val="00357970"/>
    <w:rsid w:val="00371766"/>
    <w:rsid w:val="003737DA"/>
    <w:rsid w:val="003902A4"/>
    <w:rsid w:val="003A1EED"/>
    <w:rsid w:val="003A3165"/>
    <w:rsid w:val="003C3782"/>
    <w:rsid w:val="003C5508"/>
    <w:rsid w:val="003E5B92"/>
    <w:rsid w:val="003E79F5"/>
    <w:rsid w:val="003F51E0"/>
    <w:rsid w:val="0042148B"/>
    <w:rsid w:val="004338E1"/>
    <w:rsid w:val="004759CB"/>
    <w:rsid w:val="00477D08"/>
    <w:rsid w:val="00493675"/>
    <w:rsid w:val="0049720A"/>
    <w:rsid w:val="004A07BE"/>
    <w:rsid w:val="004A2918"/>
    <w:rsid w:val="004A76DD"/>
    <w:rsid w:val="004A787C"/>
    <w:rsid w:val="004B0340"/>
    <w:rsid w:val="004B5F7A"/>
    <w:rsid w:val="004D4232"/>
    <w:rsid w:val="004E3A7A"/>
    <w:rsid w:val="004E6D4D"/>
    <w:rsid w:val="004F346F"/>
    <w:rsid w:val="004F4546"/>
    <w:rsid w:val="004F75ED"/>
    <w:rsid w:val="00506C05"/>
    <w:rsid w:val="00506CCC"/>
    <w:rsid w:val="0052148B"/>
    <w:rsid w:val="00525EE1"/>
    <w:rsid w:val="00530980"/>
    <w:rsid w:val="005471F1"/>
    <w:rsid w:val="005473C1"/>
    <w:rsid w:val="00553B1C"/>
    <w:rsid w:val="00561784"/>
    <w:rsid w:val="0058269D"/>
    <w:rsid w:val="00584386"/>
    <w:rsid w:val="00584EE3"/>
    <w:rsid w:val="00594579"/>
    <w:rsid w:val="005A0080"/>
    <w:rsid w:val="005A064D"/>
    <w:rsid w:val="005A5270"/>
    <w:rsid w:val="005B0396"/>
    <w:rsid w:val="005B1D3E"/>
    <w:rsid w:val="005B458B"/>
    <w:rsid w:val="005C31A9"/>
    <w:rsid w:val="005D7C59"/>
    <w:rsid w:val="005E78E6"/>
    <w:rsid w:val="005F1990"/>
    <w:rsid w:val="006035E6"/>
    <w:rsid w:val="00611599"/>
    <w:rsid w:val="00611CCC"/>
    <w:rsid w:val="006133D3"/>
    <w:rsid w:val="00621D6B"/>
    <w:rsid w:val="0062395B"/>
    <w:rsid w:val="0062687B"/>
    <w:rsid w:val="00627C11"/>
    <w:rsid w:val="0063231E"/>
    <w:rsid w:val="00637972"/>
    <w:rsid w:val="00645F1C"/>
    <w:rsid w:val="00663215"/>
    <w:rsid w:val="00671B45"/>
    <w:rsid w:val="0067778D"/>
    <w:rsid w:val="00686B22"/>
    <w:rsid w:val="0068717A"/>
    <w:rsid w:val="00692C44"/>
    <w:rsid w:val="00693B4B"/>
    <w:rsid w:val="006969B0"/>
    <w:rsid w:val="006A4C38"/>
    <w:rsid w:val="006A4D3A"/>
    <w:rsid w:val="006A53FE"/>
    <w:rsid w:val="006A6AFA"/>
    <w:rsid w:val="006B0E00"/>
    <w:rsid w:val="006C5486"/>
    <w:rsid w:val="006C77A1"/>
    <w:rsid w:val="006C7EF1"/>
    <w:rsid w:val="006D15FB"/>
    <w:rsid w:val="006D4740"/>
    <w:rsid w:val="006D7732"/>
    <w:rsid w:val="006E0AF7"/>
    <w:rsid w:val="006E5DE5"/>
    <w:rsid w:val="00700A07"/>
    <w:rsid w:val="00715CD2"/>
    <w:rsid w:val="007172A9"/>
    <w:rsid w:val="00725570"/>
    <w:rsid w:val="00737CA1"/>
    <w:rsid w:val="00753C21"/>
    <w:rsid w:val="00781B88"/>
    <w:rsid w:val="00790DC1"/>
    <w:rsid w:val="00792307"/>
    <w:rsid w:val="007D2760"/>
    <w:rsid w:val="007E0609"/>
    <w:rsid w:val="007E1507"/>
    <w:rsid w:val="007E1FF1"/>
    <w:rsid w:val="007E3390"/>
    <w:rsid w:val="007F0D11"/>
    <w:rsid w:val="007F2D36"/>
    <w:rsid w:val="00801305"/>
    <w:rsid w:val="00803E59"/>
    <w:rsid w:val="0081595F"/>
    <w:rsid w:val="00821366"/>
    <w:rsid w:val="008227DC"/>
    <w:rsid w:val="00834262"/>
    <w:rsid w:val="00846DC4"/>
    <w:rsid w:val="0084763E"/>
    <w:rsid w:val="008514A4"/>
    <w:rsid w:val="00857630"/>
    <w:rsid w:val="008743BD"/>
    <w:rsid w:val="00880E72"/>
    <w:rsid w:val="00884638"/>
    <w:rsid w:val="00896F60"/>
    <w:rsid w:val="00897F43"/>
    <w:rsid w:val="008A0F4B"/>
    <w:rsid w:val="008A177E"/>
    <w:rsid w:val="008A17E0"/>
    <w:rsid w:val="008B3B95"/>
    <w:rsid w:val="008D07D0"/>
    <w:rsid w:val="008D3705"/>
    <w:rsid w:val="008F3BA1"/>
    <w:rsid w:val="0091133F"/>
    <w:rsid w:val="00916571"/>
    <w:rsid w:val="009305AF"/>
    <w:rsid w:val="00942E7A"/>
    <w:rsid w:val="009457AE"/>
    <w:rsid w:val="0094675B"/>
    <w:rsid w:val="00976BF9"/>
    <w:rsid w:val="00983DB6"/>
    <w:rsid w:val="009A649F"/>
    <w:rsid w:val="009C05A9"/>
    <w:rsid w:val="009C12DF"/>
    <w:rsid w:val="009C355B"/>
    <w:rsid w:val="009C65BD"/>
    <w:rsid w:val="009D00F6"/>
    <w:rsid w:val="009D38B4"/>
    <w:rsid w:val="009D6846"/>
    <w:rsid w:val="009D6E0A"/>
    <w:rsid w:val="009D739A"/>
    <w:rsid w:val="009E0B25"/>
    <w:rsid w:val="009F770C"/>
    <w:rsid w:val="00A04113"/>
    <w:rsid w:val="00A14D9B"/>
    <w:rsid w:val="00A15C01"/>
    <w:rsid w:val="00A17C26"/>
    <w:rsid w:val="00A22B8D"/>
    <w:rsid w:val="00A301DE"/>
    <w:rsid w:val="00A42C8F"/>
    <w:rsid w:val="00A469FA"/>
    <w:rsid w:val="00A51301"/>
    <w:rsid w:val="00A65FA8"/>
    <w:rsid w:val="00A6775C"/>
    <w:rsid w:val="00A755E4"/>
    <w:rsid w:val="00A7620C"/>
    <w:rsid w:val="00A83E3C"/>
    <w:rsid w:val="00A83F30"/>
    <w:rsid w:val="00A90B27"/>
    <w:rsid w:val="00AC1F6A"/>
    <w:rsid w:val="00AC25B1"/>
    <w:rsid w:val="00AD208C"/>
    <w:rsid w:val="00AE74F9"/>
    <w:rsid w:val="00AF1DD5"/>
    <w:rsid w:val="00AF4E5D"/>
    <w:rsid w:val="00AF7395"/>
    <w:rsid w:val="00B05B53"/>
    <w:rsid w:val="00B07C01"/>
    <w:rsid w:val="00B12313"/>
    <w:rsid w:val="00B140E4"/>
    <w:rsid w:val="00B14B31"/>
    <w:rsid w:val="00B323D5"/>
    <w:rsid w:val="00B428F0"/>
    <w:rsid w:val="00B45467"/>
    <w:rsid w:val="00B65E9D"/>
    <w:rsid w:val="00B704F1"/>
    <w:rsid w:val="00B7133F"/>
    <w:rsid w:val="00B84729"/>
    <w:rsid w:val="00B91E07"/>
    <w:rsid w:val="00BA098F"/>
    <w:rsid w:val="00BA5E63"/>
    <w:rsid w:val="00BA7203"/>
    <w:rsid w:val="00BB2D0A"/>
    <w:rsid w:val="00BD2661"/>
    <w:rsid w:val="00BD7EBA"/>
    <w:rsid w:val="00C05ABB"/>
    <w:rsid w:val="00C12310"/>
    <w:rsid w:val="00C270F4"/>
    <w:rsid w:val="00C347A6"/>
    <w:rsid w:val="00C37883"/>
    <w:rsid w:val="00C378B6"/>
    <w:rsid w:val="00C4002A"/>
    <w:rsid w:val="00C410EC"/>
    <w:rsid w:val="00C61131"/>
    <w:rsid w:val="00C620B6"/>
    <w:rsid w:val="00C74CC8"/>
    <w:rsid w:val="00C85253"/>
    <w:rsid w:val="00C92A68"/>
    <w:rsid w:val="00C974F5"/>
    <w:rsid w:val="00CA4057"/>
    <w:rsid w:val="00CC00E4"/>
    <w:rsid w:val="00CC0840"/>
    <w:rsid w:val="00CC4037"/>
    <w:rsid w:val="00CE1520"/>
    <w:rsid w:val="00CE40F2"/>
    <w:rsid w:val="00CF44CE"/>
    <w:rsid w:val="00CF585B"/>
    <w:rsid w:val="00D015B0"/>
    <w:rsid w:val="00D04A22"/>
    <w:rsid w:val="00D0677D"/>
    <w:rsid w:val="00D10156"/>
    <w:rsid w:val="00D11B13"/>
    <w:rsid w:val="00D1419A"/>
    <w:rsid w:val="00D33DB7"/>
    <w:rsid w:val="00D4203E"/>
    <w:rsid w:val="00D50C98"/>
    <w:rsid w:val="00D50D71"/>
    <w:rsid w:val="00D55B02"/>
    <w:rsid w:val="00D57253"/>
    <w:rsid w:val="00D86D0C"/>
    <w:rsid w:val="00D94795"/>
    <w:rsid w:val="00D96440"/>
    <w:rsid w:val="00DA0FCB"/>
    <w:rsid w:val="00DA39C0"/>
    <w:rsid w:val="00DC168D"/>
    <w:rsid w:val="00DC1A6B"/>
    <w:rsid w:val="00DC1B8D"/>
    <w:rsid w:val="00DC3EEB"/>
    <w:rsid w:val="00DC46FD"/>
    <w:rsid w:val="00DC57AD"/>
    <w:rsid w:val="00DF086F"/>
    <w:rsid w:val="00DF13BB"/>
    <w:rsid w:val="00E00999"/>
    <w:rsid w:val="00E02146"/>
    <w:rsid w:val="00E253F2"/>
    <w:rsid w:val="00E27828"/>
    <w:rsid w:val="00E31962"/>
    <w:rsid w:val="00E331A2"/>
    <w:rsid w:val="00E33A40"/>
    <w:rsid w:val="00E42860"/>
    <w:rsid w:val="00E802B6"/>
    <w:rsid w:val="00E80C9A"/>
    <w:rsid w:val="00E85970"/>
    <w:rsid w:val="00E94E7F"/>
    <w:rsid w:val="00EC50D2"/>
    <w:rsid w:val="00EE0BD8"/>
    <w:rsid w:val="00F04155"/>
    <w:rsid w:val="00F04E8D"/>
    <w:rsid w:val="00F278C8"/>
    <w:rsid w:val="00F3135E"/>
    <w:rsid w:val="00F3770E"/>
    <w:rsid w:val="00F403C7"/>
    <w:rsid w:val="00F4428D"/>
    <w:rsid w:val="00F461D0"/>
    <w:rsid w:val="00F51F30"/>
    <w:rsid w:val="00F70FAB"/>
    <w:rsid w:val="00F73EAF"/>
    <w:rsid w:val="00F757DD"/>
    <w:rsid w:val="00F97709"/>
    <w:rsid w:val="00FA07C0"/>
    <w:rsid w:val="00FA2D12"/>
    <w:rsid w:val="00FA5356"/>
    <w:rsid w:val="00FA5844"/>
    <w:rsid w:val="00FB682F"/>
    <w:rsid w:val="00FC1D57"/>
    <w:rsid w:val="00FD0B69"/>
    <w:rsid w:val="00FD5273"/>
    <w:rsid w:val="00FF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nhideWhenUsed="0" w:qFormat="1"/>
    <w:lsdException w:name="No Lis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l">
    <w:name w:val="Normal"/>
    <w:qFormat/>
    <w:rsid w:val="00561784"/>
    <w:rPr>
      <w:sz w:val="24"/>
      <w:szCs w:val="20"/>
    </w:rPr>
  </w:style>
  <w:style w:type="paragraph" w:styleId="Cmsor1">
    <w:name w:val="heading 1"/>
    <w:aliases w:val="H1,(Chapter),Fejezet,left I2,h1,L1,l1"/>
    <w:basedOn w:val="Norml"/>
    <w:next w:val="Norml"/>
    <w:link w:val="Cmsor1Char"/>
    <w:autoRedefine/>
    <w:qFormat/>
    <w:rsid w:val="00D10156"/>
    <w:pPr>
      <w:keepNext/>
      <w:autoSpaceDE w:val="0"/>
      <w:autoSpaceDN w:val="0"/>
      <w:spacing w:before="360" w:after="120"/>
      <w:ind w:left="142"/>
      <w:outlineLvl w:val="0"/>
    </w:pPr>
    <w:rPr>
      <w:bCs/>
      <w:color w:val="000000"/>
      <w:sz w:val="36"/>
      <w:szCs w:val="32"/>
    </w:rPr>
  </w:style>
  <w:style w:type="paragraph" w:styleId="Cmsor2">
    <w:name w:val="heading 2"/>
    <w:aliases w:val="heading2,palacs csunyan beszel,H2,head2,head21,head22,head23,head24,head25,head26,head27,head28,head211,head221,head231,head241,head251,head261,head29,head210,head212,head213,head222,head232,head242,head252,head262,head214,head215,head216,2"/>
    <w:basedOn w:val="Norml"/>
    <w:next w:val="Norml"/>
    <w:link w:val="Cmsor2Char"/>
    <w:autoRedefine/>
    <w:qFormat/>
    <w:rsid w:val="00A7620C"/>
    <w:pPr>
      <w:keepNext/>
      <w:numPr>
        <w:numId w:val="16"/>
      </w:numPr>
      <w:spacing w:before="240"/>
      <w:outlineLvl w:val="1"/>
    </w:pPr>
    <w:rPr>
      <w:rFonts w:eastAsia="Arial Unicode MS"/>
      <w:bCs/>
      <w:iCs/>
      <w:smallCaps/>
      <w:color w:val="000000"/>
      <w:sz w:val="32"/>
    </w:rPr>
  </w:style>
  <w:style w:type="paragraph" w:styleId="Cmsor3">
    <w:name w:val="heading 3"/>
    <w:aliases w:val="H3,h3,h31,h32,h33,h311,h34,h312,h35,h313,h36,h37,h314,h38,h39,h310,h315,h321,h331,h3111,h341,h3121,h351,h3131,h361,h371,h3141,h381,h391,(Paragraph L2),HeadC,Underkap."/>
    <w:basedOn w:val="Norml"/>
    <w:next w:val="Norml"/>
    <w:link w:val="Cmsor3Char"/>
    <w:autoRedefine/>
    <w:qFormat/>
    <w:rsid w:val="00561784"/>
    <w:pPr>
      <w:keepNext/>
      <w:autoSpaceDE w:val="0"/>
      <w:autoSpaceDN w:val="0"/>
      <w:outlineLvl w:val="2"/>
    </w:pPr>
    <w:rPr>
      <w:rFonts w:cs="Arial"/>
      <w:b/>
      <w:bCs/>
      <w:i/>
      <w:szCs w:val="28"/>
    </w:rPr>
  </w:style>
  <w:style w:type="paragraph" w:styleId="Cmsor4">
    <w:name w:val="heading 4"/>
    <w:aliases w:val="(Paragraph L3),Avsnitt,Tempo Heading 4,bullet,bl,bb,Címsor 4 Char Char Char,(Paragraph L3) Char Char Char,Avsnitt Char Char Char"/>
    <w:basedOn w:val="Norml"/>
    <w:next w:val="Norml"/>
    <w:link w:val="Cmsor4Char"/>
    <w:qFormat/>
    <w:rsid w:val="00561784"/>
    <w:pPr>
      <w:keepNext/>
      <w:spacing w:before="240"/>
      <w:jc w:val="center"/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561784"/>
    <w:pPr>
      <w:keepNext/>
      <w:numPr>
        <w:ilvl w:val="4"/>
        <w:numId w:val="5"/>
      </w:numPr>
      <w:jc w:val="both"/>
      <w:outlineLvl w:val="4"/>
    </w:pPr>
    <w:rPr>
      <w:b/>
      <w:i/>
    </w:rPr>
  </w:style>
  <w:style w:type="paragraph" w:styleId="Cmsor6">
    <w:name w:val="heading 6"/>
    <w:basedOn w:val="Norml"/>
    <w:next w:val="Norml"/>
    <w:link w:val="Cmsor6Char"/>
    <w:qFormat/>
    <w:rsid w:val="00561784"/>
    <w:pPr>
      <w:keepNext/>
      <w:numPr>
        <w:numId w:val="4"/>
      </w:numPr>
      <w:tabs>
        <w:tab w:val="clear" w:pos="720"/>
        <w:tab w:val="num" w:pos="360"/>
      </w:tabs>
      <w:ind w:left="360" w:hanging="360"/>
      <w:outlineLvl w:val="5"/>
    </w:pPr>
    <w:rPr>
      <w:b/>
      <w:i/>
    </w:rPr>
  </w:style>
  <w:style w:type="paragraph" w:styleId="Cmsor7">
    <w:name w:val="heading 7"/>
    <w:basedOn w:val="Norml"/>
    <w:next w:val="Norml"/>
    <w:link w:val="Cmsor7Char"/>
    <w:qFormat/>
    <w:rsid w:val="00561784"/>
    <w:pPr>
      <w:spacing w:before="240" w:after="60"/>
      <w:jc w:val="both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link w:val="Cmsor8Char"/>
    <w:qFormat/>
    <w:rsid w:val="00561784"/>
    <w:p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link w:val="Cmsor9Char"/>
    <w:qFormat/>
    <w:rsid w:val="00561784"/>
    <w:p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1 Char,(Chapter) Char,Fejezet Char,left I2 Char,h1 Char,L1 Char,l1 Char"/>
    <w:basedOn w:val="Bekezdsalapbettpusa"/>
    <w:link w:val="Cmsor1"/>
    <w:uiPriority w:val="99"/>
    <w:locked/>
    <w:rsid w:val="000038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aliases w:val="heading2 Char,palacs csunyan beszel Char,H2 Char,head2 Char,head21 Char,head22 Char,head23 Char,head24 Char,head25 Char,head26 Char,head27 Char,head28 Char,head211 Char,head221 Char,head231 Char,head241 Char,head251 Char,head261 Char"/>
    <w:basedOn w:val="Bekezdsalapbettpusa"/>
    <w:link w:val="Cmsor2"/>
    <w:locked/>
    <w:rsid w:val="00A7620C"/>
    <w:rPr>
      <w:rFonts w:eastAsia="Arial Unicode MS"/>
      <w:bCs/>
      <w:iCs/>
      <w:smallCaps/>
      <w:color w:val="000000"/>
      <w:sz w:val="32"/>
      <w:szCs w:val="20"/>
    </w:rPr>
  </w:style>
  <w:style w:type="character" w:customStyle="1" w:styleId="Cmsor3Char">
    <w:name w:val="Címsor 3 Char"/>
    <w:aliases w:val="H3 Char,h3 Char,h31 Char,h32 Char,h33 Char,h311 Char,h34 Char,h312 Char,h35 Char,h313 Char,h36 Char,h37 Char,h314 Char,h38 Char,h39 Char,h310 Char,h315 Char,h321 Char,h331 Char,h3111 Char,h341 Char,h3121 Char,h351 Char,h3131 Char,h361 Char"/>
    <w:basedOn w:val="Bekezdsalapbettpusa"/>
    <w:link w:val="Cmsor3"/>
    <w:uiPriority w:val="99"/>
    <w:locked/>
    <w:rsid w:val="000038E4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aliases w:val="(Paragraph L3) Char,Avsnitt Char,Tempo Heading 4 Char,bullet Char,bl Char,bb Char,Címsor 4 Char Char Char Char,(Paragraph L3) Char Char Char Char,Avsnitt Char Char Char Char"/>
    <w:basedOn w:val="Bekezdsalapbettpusa"/>
    <w:link w:val="Cmsor4"/>
    <w:uiPriority w:val="99"/>
    <w:semiHidden/>
    <w:locked/>
    <w:rsid w:val="000038E4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locked/>
    <w:rsid w:val="000038E4"/>
    <w:rPr>
      <w:b/>
      <w:i/>
      <w:sz w:val="24"/>
      <w:szCs w:val="20"/>
    </w:rPr>
  </w:style>
  <w:style w:type="character" w:customStyle="1" w:styleId="Cmsor6Char">
    <w:name w:val="Címsor 6 Char"/>
    <w:basedOn w:val="Bekezdsalapbettpusa"/>
    <w:link w:val="Cmsor6"/>
    <w:locked/>
    <w:rsid w:val="000038E4"/>
    <w:rPr>
      <w:b/>
      <w:i/>
      <w:sz w:val="24"/>
      <w:szCs w:val="20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0038E4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0038E4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0038E4"/>
    <w:rPr>
      <w:rFonts w:ascii="Cambria" w:hAnsi="Cambria" w:cs="Times New Roman"/>
    </w:rPr>
  </w:style>
  <w:style w:type="paragraph" w:customStyle="1" w:styleId="Aalr1">
    <w:name w:val="A_aláír1"/>
    <w:basedOn w:val="Norml"/>
    <w:next w:val="Norml"/>
    <w:uiPriority w:val="99"/>
    <w:rsid w:val="00561784"/>
    <w:pPr>
      <w:tabs>
        <w:tab w:val="center" w:pos="6804"/>
      </w:tabs>
      <w:spacing w:before="1200"/>
    </w:pPr>
    <w:rPr>
      <w:b/>
    </w:rPr>
  </w:style>
  <w:style w:type="paragraph" w:customStyle="1" w:styleId="Abeoszt1">
    <w:name w:val="A_beoszt1"/>
    <w:basedOn w:val="Norml"/>
    <w:next w:val="Norml"/>
    <w:uiPriority w:val="99"/>
    <w:rsid w:val="00561784"/>
    <w:pPr>
      <w:tabs>
        <w:tab w:val="center" w:pos="6804"/>
      </w:tabs>
    </w:pPr>
    <w:rPr>
      <w:sz w:val="22"/>
    </w:rPr>
  </w:style>
  <w:style w:type="paragraph" w:customStyle="1" w:styleId="Abeoszt2">
    <w:name w:val="A_beoszt2"/>
    <w:basedOn w:val="Norml"/>
    <w:next w:val="Norml"/>
    <w:uiPriority w:val="99"/>
    <w:rsid w:val="00561784"/>
    <w:pPr>
      <w:tabs>
        <w:tab w:val="center" w:pos="2835"/>
        <w:tab w:val="center" w:pos="6804"/>
      </w:tabs>
    </w:pPr>
    <w:rPr>
      <w:sz w:val="22"/>
    </w:rPr>
  </w:style>
  <w:style w:type="paragraph" w:customStyle="1" w:styleId="Abeoszts">
    <w:name w:val="A_beosztás"/>
    <w:basedOn w:val="Norml"/>
    <w:next w:val="Norml"/>
    <w:rsid w:val="00561784"/>
    <w:pPr>
      <w:spacing w:before="120" w:after="360"/>
    </w:pPr>
    <w:rPr>
      <w:i/>
    </w:rPr>
  </w:style>
  <w:style w:type="paragraph" w:customStyle="1" w:styleId="Acg">
    <w:name w:val="A_cég"/>
    <w:basedOn w:val="Norml"/>
    <w:next w:val="Norml"/>
    <w:uiPriority w:val="99"/>
    <w:rsid w:val="00561784"/>
    <w:pPr>
      <w:spacing w:before="1440" w:after="120"/>
    </w:pPr>
    <w:rPr>
      <w:b/>
      <w:i/>
      <w:sz w:val="32"/>
    </w:rPr>
  </w:style>
  <w:style w:type="paragraph" w:customStyle="1" w:styleId="Acmzsirszm">
    <w:name w:val="A_címzés(irszám)"/>
    <w:basedOn w:val="Norml"/>
    <w:uiPriority w:val="99"/>
    <w:rsid w:val="00561784"/>
    <w:pPr>
      <w:spacing w:after="480"/>
    </w:pPr>
  </w:style>
  <w:style w:type="paragraph" w:customStyle="1" w:styleId="Acmzsutca">
    <w:name w:val="A_címzés(utca)"/>
    <w:basedOn w:val="Norml"/>
    <w:next w:val="Acmzsirszm"/>
    <w:uiPriority w:val="99"/>
    <w:rsid w:val="00561784"/>
  </w:style>
  <w:style w:type="paragraph" w:customStyle="1" w:styleId="Acmzsvros">
    <w:name w:val="A_címzés(város)"/>
    <w:basedOn w:val="Norml"/>
    <w:next w:val="Acmzsutca"/>
    <w:uiPriority w:val="99"/>
    <w:rsid w:val="00561784"/>
    <w:pPr>
      <w:spacing w:after="480"/>
    </w:pPr>
    <w:rPr>
      <w:caps/>
      <w:u w:val="single"/>
    </w:rPr>
  </w:style>
  <w:style w:type="paragraph" w:customStyle="1" w:styleId="Alevlszv">
    <w:name w:val="A_levél_szöv"/>
    <w:basedOn w:val="Norml"/>
    <w:rsid w:val="00561784"/>
    <w:pPr>
      <w:spacing w:before="120"/>
      <w:jc w:val="both"/>
    </w:pPr>
  </w:style>
  <w:style w:type="paragraph" w:customStyle="1" w:styleId="Amegszlts">
    <w:name w:val="A_megszólítás"/>
    <w:basedOn w:val="Norml"/>
    <w:next w:val="Alevlszv"/>
    <w:uiPriority w:val="99"/>
    <w:rsid w:val="00561784"/>
    <w:pPr>
      <w:spacing w:before="240" w:after="240"/>
    </w:pPr>
    <w:rPr>
      <w:b/>
      <w:i/>
    </w:rPr>
  </w:style>
  <w:style w:type="paragraph" w:customStyle="1" w:styleId="Amellklet">
    <w:name w:val="A_melléklet"/>
    <w:basedOn w:val="Norml"/>
    <w:uiPriority w:val="99"/>
    <w:rsid w:val="00561784"/>
    <w:pPr>
      <w:spacing w:before="240" w:after="240"/>
    </w:pPr>
    <w:rPr>
      <w:i/>
    </w:rPr>
  </w:style>
  <w:style w:type="paragraph" w:customStyle="1" w:styleId="Anvnincscg">
    <w:name w:val="A_név(nincs cég)"/>
    <w:basedOn w:val="Norml"/>
    <w:next w:val="Abeoszts"/>
    <w:uiPriority w:val="99"/>
    <w:rsid w:val="00561784"/>
    <w:pPr>
      <w:spacing w:before="1440" w:after="120"/>
    </w:pPr>
    <w:rPr>
      <w:b/>
      <w:i/>
      <w:sz w:val="28"/>
    </w:rPr>
  </w:style>
  <w:style w:type="paragraph" w:customStyle="1" w:styleId="Anvvancg">
    <w:name w:val="A_név(van cég)"/>
    <w:basedOn w:val="Norml"/>
    <w:next w:val="Abeoszts"/>
    <w:uiPriority w:val="99"/>
    <w:rsid w:val="00561784"/>
    <w:pPr>
      <w:spacing w:before="240" w:after="120"/>
    </w:pPr>
    <w:rPr>
      <w:b/>
      <w:i/>
      <w:sz w:val="28"/>
    </w:rPr>
  </w:style>
  <w:style w:type="paragraph" w:customStyle="1" w:styleId="Atrgy">
    <w:name w:val="A_tárgy"/>
    <w:basedOn w:val="Norml"/>
    <w:uiPriority w:val="99"/>
    <w:rsid w:val="00561784"/>
    <w:rPr>
      <w:i/>
    </w:rPr>
  </w:style>
  <w:style w:type="paragraph" w:customStyle="1" w:styleId="A-alr2">
    <w:name w:val="A-aláír2"/>
    <w:basedOn w:val="Norml"/>
    <w:next w:val="Abeoszt2"/>
    <w:uiPriority w:val="99"/>
    <w:rsid w:val="00561784"/>
    <w:pPr>
      <w:tabs>
        <w:tab w:val="center" w:pos="2835"/>
        <w:tab w:val="center" w:pos="6804"/>
      </w:tabs>
      <w:spacing w:before="1200"/>
    </w:pPr>
  </w:style>
  <w:style w:type="paragraph" w:styleId="Szvegtrzsbehzssal">
    <w:name w:val="Body Text Indent"/>
    <w:basedOn w:val="Norml"/>
    <w:link w:val="SzvegtrzsbehzssalChar"/>
    <w:rsid w:val="00561784"/>
    <w:pPr>
      <w:ind w:left="567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0038E4"/>
    <w:rPr>
      <w:rFonts w:cs="Times New Roman"/>
      <w:sz w:val="20"/>
      <w:szCs w:val="20"/>
    </w:rPr>
  </w:style>
  <w:style w:type="paragraph" w:styleId="Szvegtrzs">
    <w:name w:val="Body Text"/>
    <w:aliases w:val="Idézet text,műleir1"/>
    <w:basedOn w:val="Norml"/>
    <w:link w:val="SzvegtrzsChar"/>
    <w:rsid w:val="00561784"/>
    <w:pPr>
      <w:autoSpaceDE w:val="0"/>
      <w:autoSpaceDN w:val="0"/>
      <w:jc w:val="both"/>
    </w:pPr>
    <w:rPr>
      <w:b/>
      <w:bCs/>
      <w:sz w:val="28"/>
      <w:szCs w:val="28"/>
    </w:rPr>
  </w:style>
  <w:style w:type="character" w:customStyle="1" w:styleId="SzvegtrzsChar">
    <w:name w:val="Szövegtörzs Char"/>
    <w:aliases w:val="Idézet text Char,műleir1 Char"/>
    <w:basedOn w:val="Bekezdsalapbettpusa"/>
    <w:link w:val="Szvegtrzs"/>
    <w:uiPriority w:val="99"/>
    <w:locked/>
    <w:rsid w:val="00C4002A"/>
    <w:rPr>
      <w:rFonts w:cs="Times New Roman"/>
      <w:b/>
      <w:bCs/>
      <w:sz w:val="28"/>
      <w:szCs w:val="28"/>
      <w:lang w:val="hu-HU" w:eastAsia="hu-HU" w:bidi="ar-SA"/>
    </w:rPr>
  </w:style>
  <w:style w:type="paragraph" w:styleId="lfej">
    <w:name w:val="header"/>
    <w:basedOn w:val="Norml"/>
    <w:link w:val="lfejChar"/>
    <w:uiPriority w:val="99"/>
    <w:rsid w:val="005617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84EE3"/>
    <w:rPr>
      <w:rFonts w:cs="Times New Roman"/>
      <w:sz w:val="24"/>
      <w:lang w:val="hu-HU" w:eastAsia="hu-HU" w:bidi="ar-SA"/>
    </w:rPr>
  </w:style>
  <w:style w:type="paragraph" w:styleId="llb">
    <w:name w:val="footer"/>
    <w:basedOn w:val="Norml"/>
    <w:link w:val="llbChar"/>
    <w:uiPriority w:val="99"/>
    <w:rsid w:val="005617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E80C9A"/>
    <w:rPr>
      <w:rFonts w:cs="Times New Roman"/>
      <w:sz w:val="24"/>
      <w:lang w:val="hu-HU" w:eastAsia="hu-HU" w:bidi="ar-SA"/>
    </w:rPr>
  </w:style>
  <w:style w:type="paragraph" w:styleId="Szvegtrzsbehzssal2">
    <w:name w:val="Body Text Indent 2"/>
    <w:basedOn w:val="Norml"/>
    <w:link w:val="Szvegtrzsbehzssal2Char"/>
    <w:rsid w:val="00561784"/>
    <w:pPr>
      <w:ind w:left="284"/>
      <w:jc w:val="both"/>
    </w:pPr>
    <w:rPr>
      <w:b/>
      <w:bCs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0038E4"/>
    <w:rPr>
      <w:rFonts w:cs="Times New Roman"/>
      <w:sz w:val="20"/>
      <w:szCs w:val="20"/>
    </w:rPr>
  </w:style>
  <w:style w:type="paragraph" w:customStyle="1" w:styleId="Normlduplabehuz">
    <w:name w:val="Normál duplabehuz"/>
    <w:basedOn w:val="Normlbehzs"/>
    <w:rsid w:val="00561784"/>
    <w:pPr>
      <w:tabs>
        <w:tab w:val="left" w:pos="993"/>
      </w:tabs>
      <w:autoSpaceDE w:val="0"/>
      <w:autoSpaceDN w:val="0"/>
      <w:spacing w:before="120" w:after="120" w:line="360" w:lineRule="atLeast"/>
      <w:ind w:left="1701"/>
      <w:jc w:val="both"/>
    </w:pPr>
    <w:rPr>
      <w:kern w:val="24"/>
      <w:szCs w:val="24"/>
    </w:rPr>
  </w:style>
  <w:style w:type="paragraph" w:styleId="Normlbehzs">
    <w:name w:val="Normal Indent"/>
    <w:basedOn w:val="Norml"/>
    <w:rsid w:val="00561784"/>
    <w:pPr>
      <w:ind w:left="708"/>
    </w:pPr>
  </w:style>
  <w:style w:type="paragraph" w:styleId="Szvegtrzsbehzssal3">
    <w:name w:val="Body Text Indent 3"/>
    <w:basedOn w:val="Norml"/>
    <w:link w:val="Szvegtrzsbehzssal3Char"/>
    <w:rsid w:val="00561784"/>
    <w:pPr>
      <w:autoSpaceDE w:val="0"/>
      <w:autoSpaceDN w:val="0"/>
      <w:ind w:left="709"/>
      <w:jc w:val="both"/>
    </w:pPr>
    <w:rPr>
      <w:b/>
      <w:bCs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0038E4"/>
    <w:rPr>
      <w:rFonts w:cs="Times New Roman"/>
      <w:sz w:val="16"/>
      <w:szCs w:val="16"/>
    </w:rPr>
  </w:style>
  <w:style w:type="paragraph" w:styleId="Cm">
    <w:name w:val="Title"/>
    <w:basedOn w:val="Norml"/>
    <w:link w:val="CmChar"/>
    <w:qFormat/>
    <w:rsid w:val="00561784"/>
    <w:pPr>
      <w:autoSpaceDE w:val="0"/>
      <w:autoSpaceDN w:val="0"/>
      <w:jc w:val="center"/>
    </w:pPr>
    <w:rPr>
      <w:b/>
      <w:bCs/>
      <w:i/>
      <w:i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uiPriority w:val="99"/>
    <w:locked/>
    <w:rsid w:val="00584EE3"/>
    <w:rPr>
      <w:rFonts w:cs="Times New Roman"/>
      <w:b/>
      <w:bCs/>
      <w:i/>
      <w:iCs/>
      <w:sz w:val="28"/>
      <w:szCs w:val="28"/>
      <w:u w:val="single"/>
      <w:lang w:val="hu-HU" w:eastAsia="hu-HU" w:bidi="ar-SA"/>
    </w:rPr>
  </w:style>
  <w:style w:type="paragraph" w:styleId="Alcm">
    <w:name w:val="Subtitle"/>
    <w:basedOn w:val="Norml"/>
    <w:link w:val="AlcmChar"/>
    <w:qFormat/>
    <w:rsid w:val="00561784"/>
    <w:pPr>
      <w:autoSpaceDE w:val="0"/>
      <w:autoSpaceDN w:val="0"/>
      <w:jc w:val="both"/>
    </w:pPr>
    <w:rPr>
      <w:b/>
      <w:bCs/>
      <w:szCs w:val="24"/>
    </w:rPr>
  </w:style>
  <w:style w:type="character" w:customStyle="1" w:styleId="AlcmChar">
    <w:name w:val="Alcím Char"/>
    <w:basedOn w:val="Bekezdsalapbettpusa"/>
    <w:link w:val="Alcm"/>
    <w:uiPriority w:val="99"/>
    <w:locked/>
    <w:rsid w:val="00584EE3"/>
    <w:rPr>
      <w:rFonts w:cs="Times New Roman"/>
      <w:b/>
      <w:bCs/>
      <w:sz w:val="24"/>
      <w:szCs w:val="24"/>
      <w:lang w:val="hu-HU" w:eastAsia="hu-HU" w:bidi="ar-SA"/>
    </w:rPr>
  </w:style>
  <w:style w:type="paragraph" w:customStyle="1" w:styleId="xl28">
    <w:name w:val="xl28"/>
    <w:basedOn w:val="Norml"/>
    <w:uiPriority w:val="99"/>
    <w:rsid w:val="00561784"/>
    <w:pPr>
      <w:spacing w:before="100" w:beforeAutospacing="1" w:after="100" w:afterAutospacing="1"/>
      <w:jc w:val="center"/>
    </w:pPr>
    <w:rPr>
      <w:rFonts w:ascii="Arial" w:eastAsia="Arial Unicode MS" w:hAnsi="Arial"/>
      <w:szCs w:val="24"/>
    </w:rPr>
  </w:style>
  <w:style w:type="paragraph" w:styleId="Lista">
    <w:name w:val="List"/>
    <w:basedOn w:val="Norml"/>
    <w:uiPriority w:val="99"/>
    <w:rsid w:val="00561784"/>
    <w:pPr>
      <w:numPr>
        <w:numId w:val="3"/>
      </w:numPr>
      <w:jc w:val="both"/>
    </w:pPr>
  </w:style>
  <w:style w:type="paragraph" w:styleId="TJ1">
    <w:name w:val="toc 1"/>
    <w:basedOn w:val="Norml"/>
    <w:next w:val="Norml"/>
    <w:autoRedefine/>
    <w:uiPriority w:val="39"/>
    <w:rsid w:val="009D00F6"/>
    <w:pPr>
      <w:tabs>
        <w:tab w:val="left" w:pos="567"/>
        <w:tab w:val="right" w:leader="dot" w:pos="9345"/>
      </w:tabs>
      <w:autoSpaceDE w:val="0"/>
      <w:autoSpaceDN w:val="0"/>
      <w:spacing w:after="120"/>
    </w:pPr>
    <w:rPr>
      <w:noProof/>
      <w:sz w:val="28"/>
      <w:szCs w:val="24"/>
      <w:lang w:val="en-US"/>
    </w:rPr>
  </w:style>
  <w:style w:type="paragraph" w:styleId="TJ2">
    <w:name w:val="toc 2"/>
    <w:basedOn w:val="Norml"/>
    <w:next w:val="Norml"/>
    <w:autoRedefine/>
    <w:uiPriority w:val="39"/>
    <w:rsid w:val="00A7620C"/>
    <w:pPr>
      <w:tabs>
        <w:tab w:val="left" w:pos="1276"/>
        <w:tab w:val="right" w:leader="dot" w:pos="9345"/>
      </w:tabs>
      <w:autoSpaceDE w:val="0"/>
      <w:autoSpaceDN w:val="0"/>
      <w:ind w:left="1276" w:hanging="709"/>
    </w:pPr>
    <w:rPr>
      <w:bCs/>
      <w:smallCaps/>
      <w:noProof/>
      <w:sz w:val="22"/>
      <w:szCs w:val="22"/>
      <w:lang w:val="en-US"/>
    </w:rPr>
  </w:style>
  <w:style w:type="paragraph" w:styleId="TJ3">
    <w:name w:val="toc 3"/>
    <w:basedOn w:val="Norml"/>
    <w:next w:val="Norml"/>
    <w:autoRedefine/>
    <w:uiPriority w:val="39"/>
    <w:rsid w:val="00561784"/>
    <w:pPr>
      <w:tabs>
        <w:tab w:val="left" w:pos="960"/>
        <w:tab w:val="right" w:leader="dot" w:pos="9345"/>
      </w:tabs>
      <w:autoSpaceDE w:val="0"/>
      <w:autoSpaceDN w:val="0"/>
      <w:ind w:left="480"/>
    </w:pPr>
    <w:rPr>
      <w:i/>
      <w:iCs/>
      <w:noProof/>
      <w:sz w:val="20"/>
      <w:lang w:val="en-US"/>
    </w:rPr>
  </w:style>
  <w:style w:type="paragraph" w:styleId="TJ4">
    <w:name w:val="toc 4"/>
    <w:basedOn w:val="Norml"/>
    <w:next w:val="Norml"/>
    <w:autoRedefine/>
    <w:semiHidden/>
    <w:rsid w:val="00561784"/>
    <w:pPr>
      <w:ind w:left="720"/>
    </w:pPr>
    <w:rPr>
      <w:szCs w:val="24"/>
    </w:rPr>
  </w:style>
  <w:style w:type="paragraph" w:styleId="TJ5">
    <w:name w:val="toc 5"/>
    <w:basedOn w:val="Norml"/>
    <w:next w:val="Norml"/>
    <w:autoRedefine/>
    <w:semiHidden/>
    <w:rsid w:val="00561784"/>
    <w:pPr>
      <w:ind w:left="960"/>
    </w:pPr>
    <w:rPr>
      <w:szCs w:val="24"/>
    </w:rPr>
  </w:style>
  <w:style w:type="paragraph" w:styleId="TJ6">
    <w:name w:val="toc 6"/>
    <w:basedOn w:val="Norml"/>
    <w:next w:val="Norml"/>
    <w:autoRedefine/>
    <w:semiHidden/>
    <w:rsid w:val="00561784"/>
    <w:pPr>
      <w:ind w:left="1200"/>
    </w:pPr>
    <w:rPr>
      <w:szCs w:val="24"/>
    </w:rPr>
  </w:style>
  <w:style w:type="paragraph" w:styleId="TJ7">
    <w:name w:val="toc 7"/>
    <w:basedOn w:val="Norml"/>
    <w:next w:val="Norml"/>
    <w:autoRedefine/>
    <w:semiHidden/>
    <w:rsid w:val="00561784"/>
    <w:pPr>
      <w:ind w:left="1440"/>
    </w:pPr>
    <w:rPr>
      <w:szCs w:val="24"/>
    </w:rPr>
  </w:style>
  <w:style w:type="paragraph" w:styleId="TJ8">
    <w:name w:val="toc 8"/>
    <w:basedOn w:val="Norml"/>
    <w:next w:val="Norml"/>
    <w:autoRedefine/>
    <w:semiHidden/>
    <w:rsid w:val="00561784"/>
    <w:pPr>
      <w:ind w:left="1680"/>
    </w:pPr>
    <w:rPr>
      <w:szCs w:val="24"/>
    </w:rPr>
  </w:style>
  <w:style w:type="paragraph" w:styleId="TJ9">
    <w:name w:val="toc 9"/>
    <w:basedOn w:val="Norml"/>
    <w:next w:val="Norml"/>
    <w:autoRedefine/>
    <w:semiHidden/>
    <w:rsid w:val="00561784"/>
    <w:pPr>
      <w:ind w:left="1920"/>
    </w:pPr>
    <w:rPr>
      <w:szCs w:val="24"/>
    </w:rPr>
  </w:style>
  <w:style w:type="character" w:styleId="Hiperhivatkozs">
    <w:name w:val="Hyperlink"/>
    <w:basedOn w:val="Bekezdsalapbettpusa"/>
    <w:uiPriority w:val="99"/>
    <w:rsid w:val="00561784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rsid w:val="00561784"/>
    <w:rPr>
      <w:rFonts w:cs="Times New Roman"/>
    </w:rPr>
  </w:style>
  <w:style w:type="paragraph" w:customStyle="1" w:styleId="Szvegtrzs21">
    <w:name w:val="Szövegtörzs 21"/>
    <w:basedOn w:val="Norml"/>
    <w:uiPriority w:val="99"/>
    <w:rsid w:val="00561784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color w:val="000000"/>
    </w:rPr>
  </w:style>
  <w:style w:type="paragraph" w:customStyle="1" w:styleId="Normaljust">
    <w:name w:val="Normal just"/>
    <w:basedOn w:val="Norml"/>
    <w:uiPriority w:val="99"/>
    <w:rsid w:val="00561784"/>
    <w:pPr>
      <w:spacing w:before="240" w:line="360" w:lineRule="atLeast"/>
      <w:jc w:val="both"/>
    </w:pPr>
    <w:rPr>
      <w:rFonts w:ascii="Tms Rmn" w:hAnsi="Tms Rmn"/>
      <w:lang w:val="da-DK"/>
    </w:rPr>
  </w:style>
  <w:style w:type="character" w:styleId="Mrltotthiperhivatkozs">
    <w:name w:val="FollowedHyperlink"/>
    <w:basedOn w:val="Bekezdsalapbettpusa"/>
    <w:uiPriority w:val="99"/>
    <w:rsid w:val="00561784"/>
    <w:rPr>
      <w:rFonts w:cs="Times New Roman"/>
      <w:color w:val="800080"/>
      <w:u w:val="single"/>
    </w:rPr>
  </w:style>
  <w:style w:type="paragraph" w:styleId="Szvegtrzs2">
    <w:name w:val="Body Text 2"/>
    <w:basedOn w:val="Norml"/>
    <w:link w:val="Szvegtrzs2Char"/>
    <w:rsid w:val="00561784"/>
    <w:pPr>
      <w:pBdr>
        <w:top w:val="triple" w:sz="4" w:space="1" w:color="auto"/>
        <w:left w:val="triple" w:sz="4" w:space="31" w:color="auto"/>
        <w:bottom w:val="triple" w:sz="4" w:space="31" w:color="auto"/>
        <w:right w:val="triple" w:sz="4" w:space="31" w:color="auto"/>
      </w:pBdr>
      <w:jc w:val="center"/>
    </w:pPr>
    <w:rPr>
      <w:sz w:val="40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0038E4"/>
    <w:rPr>
      <w:rFonts w:cs="Times New Roman"/>
      <w:sz w:val="20"/>
      <w:szCs w:val="20"/>
    </w:rPr>
  </w:style>
  <w:style w:type="paragraph" w:customStyle="1" w:styleId="xl24">
    <w:name w:val="xl24"/>
    <w:basedOn w:val="Norml"/>
    <w:uiPriority w:val="99"/>
    <w:rsid w:val="0056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Cs w:val="24"/>
    </w:rPr>
  </w:style>
  <w:style w:type="paragraph" w:customStyle="1" w:styleId="xl25">
    <w:name w:val="xl25"/>
    <w:basedOn w:val="Norml"/>
    <w:uiPriority w:val="99"/>
    <w:rsid w:val="005617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Cs w:val="24"/>
    </w:rPr>
  </w:style>
  <w:style w:type="paragraph" w:customStyle="1" w:styleId="xl26">
    <w:name w:val="xl26"/>
    <w:basedOn w:val="Norml"/>
    <w:uiPriority w:val="99"/>
    <w:rsid w:val="0056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Cs w:val="24"/>
    </w:rPr>
  </w:style>
  <w:style w:type="paragraph" w:customStyle="1" w:styleId="xl27">
    <w:name w:val="xl27"/>
    <w:basedOn w:val="Norml"/>
    <w:uiPriority w:val="99"/>
    <w:rsid w:val="00561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Cs w:val="24"/>
    </w:rPr>
  </w:style>
  <w:style w:type="paragraph" w:customStyle="1" w:styleId="xl29">
    <w:name w:val="xl29"/>
    <w:basedOn w:val="Norml"/>
    <w:uiPriority w:val="99"/>
    <w:rsid w:val="0056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Cs w:val="24"/>
    </w:rPr>
  </w:style>
  <w:style w:type="paragraph" w:customStyle="1" w:styleId="xl30">
    <w:name w:val="xl30"/>
    <w:basedOn w:val="Norml"/>
    <w:uiPriority w:val="99"/>
    <w:rsid w:val="0056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Cs w:val="24"/>
    </w:rPr>
  </w:style>
  <w:style w:type="paragraph" w:customStyle="1" w:styleId="xl31">
    <w:name w:val="xl31"/>
    <w:basedOn w:val="Norml"/>
    <w:uiPriority w:val="99"/>
    <w:rsid w:val="005617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Cs w:val="24"/>
    </w:rPr>
  </w:style>
  <w:style w:type="paragraph" w:customStyle="1" w:styleId="xl32">
    <w:name w:val="xl32"/>
    <w:basedOn w:val="Norml"/>
    <w:uiPriority w:val="99"/>
    <w:rsid w:val="005617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Cs w:val="24"/>
    </w:rPr>
  </w:style>
  <w:style w:type="paragraph" w:customStyle="1" w:styleId="xl33">
    <w:name w:val="xl33"/>
    <w:basedOn w:val="Norml"/>
    <w:uiPriority w:val="99"/>
    <w:rsid w:val="00561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Cs w:val="24"/>
    </w:rPr>
  </w:style>
  <w:style w:type="paragraph" w:customStyle="1" w:styleId="xl34">
    <w:name w:val="xl34"/>
    <w:basedOn w:val="Norml"/>
    <w:uiPriority w:val="99"/>
    <w:rsid w:val="0056178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xl35">
    <w:name w:val="xl35"/>
    <w:basedOn w:val="Norml"/>
    <w:uiPriority w:val="99"/>
    <w:rsid w:val="0056178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xl36">
    <w:name w:val="xl36"/>
    <w:basedOn w:val="Norml"/>
    <w:uiPriority w:val="99"/>
    <w:rsid w:val="00561784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xl37">
    <w:name w:val="xl37"/>
    <w:basedOn w:val="Norml"/>
    <w:uiPriority w:val="99"/>
    <w:rsid w:val="0056178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Cs w:val="24"/>
    </w:rPr>
  </w:style>
  <w:style w:type="paragraph" w:customStyle="1" w:styleId="xl38">
    <w:name w:val="xl38"/>
    <w:basedOn w:val="Norml"/>
    <w:uiPriority w:val="99"/>
    <w:rsid w:val="0056178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Cs w:val="24"/>
    </w:rPr>
  </w:style>
  <w:style w:type="paragraph" w:customStyle="1" w:styleId="xl39">
    <w:name w:val="xl39"/>
    <w:basedOn w:val="Norml"/>
    <w:uiPriority w:val="99"/>
    <w:rsid w:val="00561784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xl40">
    <w:name w:val="xl40"/>
    <w:basedOn w:val="Norml"/>
    <w:uiPriority w:val="99"/>
    <w:rsid w:val="00561784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xl41">
    <w:name w:val="xl41"/>
    <w:basedOn w:val="Norml"/>
    <w:uiPriority w:val="99"/>
    <w:rsid w:val="00561784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xl42">
    <w:name w:val="xl42"/>
    <w:basedOn w:val="Norml"/>
    <w:uiPriority w:val="99"/>
    <w:rsid w:val="00561784"/>
    <w:pPr>
      <w:pBdr>
        <w:top w:val="double" w:sz="6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xl43">
    <w:name w:val="xl43"/>
    <w:basedOn w:val="Norml"/>
    <w:uiPriority w:val="99"/>
    <w:rsid w:val="00561784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xl44">
    <w:name w:val="xl44"/>
    <w:basedOn w:val="Norml"/>
    <w:uiPriority w:val="99"/>
    <w:rsid w:val="00561784"/>
    <w:pPr>
      <w:pBdr>
        <w:top w:val="double" w:sz="6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xl45">
    <w:name w:val="xl45"/>
    <w:basedOn w:val="Norml"/>
    <w:uiPriority w:val="99"/>
    <w:rsid w:val="00561784"/>
    <w:pPr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xl46">
    <w:name w:val="xl46"/>
    <w:basedOn w:val="Norml"/>
    <w:uiPriority w:val="99"/>
    <w:rsid w:val="00561784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xl47">
    <w:name w:val="xl47"/>
    <w:basedOn w:val="Norml"/>
    <w:uiPriority w:val="99"/>
    <w:rsid w:val="00561784"/>
    <w:pPr>
      <w:pBdr>
        <w:top w:val="single" w:sz="4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xl48">
    <w:name w:val="xl48"/>
    <w:basedOn w:val="Norml"/>
    <w:uiPriority w:val="99"/>
    <w:rsid w:val="00561784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xl49">
    <w:name w:val="xl49"/>
    <w:basedOn w:val="Norml"/>
    <w:uiPriority w:val="99"/>
    <w:rsid w:val="00561784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xl50">
    <w:name w:val="xl50"/>
    <w:basedOn w:val="Norml"/>
    <w:uiPriority w:val="99"/>
    <w:rsid w:val="00561784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Szvegtrzsbehzssal21">
    <w:name w:val="Szövegtörzs behúzással 21"/>
    <w:basedOn w:val="Norml"/>
    <w:uiPriority w:val="99"/>
    <w:rsid w:val="00561784"/>
    <w:pPr>
      <w:overflowPunct w:val="0"/>
      <w:autoSpaceDE w:val="0"/>
      <w:autoSpaceDN w:val="0"/>
      <w:adjustRightInd w:val="0"/>
      <w:ind w:left="1276"/>
      <w:jc w:val="both"/>
      <w:textAlignment w:val="baseline"/>
    </w:pPr>
    <w:rPr>
      <w:color w:val="000000"/>
    </w:rPr>
  </w:style>
  <w:style w:type="paragraph" w:customStyle="1" w:styleId="Szvegtrzsbehzssal31">
    <w:name w:val="Szövegtörzs behúzással 31"/>
    <w:basedOn w:val="Norml"/>
    <w:uiPriority w:val="99"/>
    <w:rsid w:val="00561784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b/>
      <w:color w:val="000000"/>
    </w:rPr>
  </w:style>
  <w:style w:type="paragraph" w:styleId="Szvegtrzs3">
    <w:name w:val="Body Text 3"/>
    <w:basedOn w:val="Norml"/>
    <w:link w:val="Szvegtrzs3Char"/>
    <w:rsid w:val="00561784"/>
    <w:pPr>
      <w:pBdr>
        <w:left w:val="single" w:sz="4" w:space="4" w:color="auto"/>
      </w:pBdr>
      <w:tabs>
        <w:tab w:val="left" w:pos="213"/>
      </w:tabs>
      <w:jc w:val="center"/>
    </w:pPr>
    <w:rPr>
      <w:b/>
      <w:bCs/>
      <w:i/>
      <w:iCs/>
      <w:color w:val="000000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0038E4"/>
    <w:rPr>
      <w:rFonts w:cs="Times New Roman"/>
      <w:sz w:val="16"/>
      <w:szCs w:val="16"/>
    </w:rPr>
  </w:style>
  <w:style w:type="paragraph" w:customStyle="1" w:styleId="Szvegtrzs31">
    <w:name w:val="Szövegtörzs 31"/>
    <w:basedOn w:val="Norml"/>
    <w:uiPriority w:val="99"/>
    <w:rsid w:val="0056178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</w:style>
  <w:style w:type="paragraph" w:customStyle="1" w:styleId="Text">
    <w:name w:val="Text"/>
    <w:rsid w:val="00561784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0"/>
      <w:szCs w:val="20"/>
      <w:lang w:val="de-DE"/>
    </w:rPr>
  </w:style>
  <w:style w:type="paragraph" w:customStyle="1" w:styleId="cmsor10">
    <w:name w:val="címsor1"/>
    <w:basedOn w:val="Norml"/>
    <w:uiPriority w:val="99"/>
    <w:rsid w:val="00561784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sz w:val="28"/>
    </w:rPr>
  </w:style>
  <w:style w:type="paragraph" w:styleId="Felsorols">
    <w:name w:val="List Bullet"/>
    <w:basedOn w:val="Norml"/>
    <w:autoRedefine/>
    <w:rsid w:val="00561784"/>
    <w:pPr>
      <w:numPr>
        <w:numId w:val="1"/>
      </w:numPr>
    </w:pPr>
  </w:style>
  <w:style w:type="paragraph" w:customStyle="1" w:styleId="fi">
    <w:name w:val="fi"/>
    <w:basedOn w:val="Norml"/>
    <w:uiPriority w:val="99"/>
    <w:rsid w:val="00561784"/>
    <w:pPr>
      <w:numPr>
        <w:numId w:val="7"/>
      </w:numPr>
      <w:spacing w:before="120" w:line="360" w:lineRule="auto"/>
      <w:jc w:val="both"/>
    </w:pPr>
    <w:rPr>
      <w:rFonts w:ascii="Arial" w:hAnsi="Arial"/>
      <w:b/>
      <w:sz w:val="26"/>
      <w:lang w:eastAsia="en-US"/>
    </w:rPr>
  </w:style>
  <w:style w:type="paragraph" w:customStyle="1" w:styleId="szoveg">
    <w:name w:val="szoveg"/>
    <w:basedOn w:val="Norml"/>
    <w:uiPriority w:val="99"/>
    <w:rsid w:val="00561784"/>
    <w:pPr>
      <w:spacing w:before="120" w:line="360" w:lineRule="atLeast"/>
      <w:jc w:val="both"/>
    </w:pPr>
    <w:rPr>
      <w:rFonts w:ascii="Arial" w:hAnsi="Arial"/>
      <w:i/>
    </w:rPr>
  </w:style>
  <w:style w:type="paragraph" w:styleId="Jegyzetszveg">
    <w:name w:val="annotation text"/>
    <w:basedOn w:val="Norml"/>
    <w:link w:val="JegyzetszvegChar"/>
    <w:uiPriority w:val="99"/>
    <w:semiHidden/>
    <w:rsid w:val="00561784"/>
    <w:pPr>
      <w:numPr>
        <w:numId w:val="9"/>
      </w:numPr>
      <w:spacing w:before="120" w:line="360" w:lineRule="auto"/>
      <w:jc w:val="both"/>
    </w:pPr>
    <w:rPr>
      <w:rFonts w:ascii="Arial" w:hAnsi="Arial"/>
      <w:b/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0038E4"/>
    <w:rPr>
      <w:rFonts w:ascii="Arial" w:hAnsi="Arial"/>
      <w:b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rsid w:val="00561784"/>
    <w:rPr>
      <w:rFonts w:cs="Times New Roman"/>
      <w:sz w:val="16"/>
      <w:szCs w:val="16"/>
    </w:rPr>
  </w:style>
  <w:style w:type="paragraph" w:customStyle="1" w:styleId="szovegtablazat">
    <w:name w:val="szovegtablazat"/>
    <w:basedOn w:val="szoveg"/>
    <w:uiPriority w:val="99"/>
    <w:rsid w:val="00561784"/>
    <w:pPr>
      <w:spacing w:before="0"/>
      <w:jc w:val="left"/>
    </w:pPr>
  </w:style>
  <w:style w:type="paragraph" w:customStyle="1" w:styleId="felsor">
    <w:name w:val="felsor"/>
    <w:basedOn w:val="szoveg"/>
    <w:uiPriority w:val="99"/>
    <w:rsid w:val="00561784"/>
    <w:pPr>
      <w:numPr>
        <w:numId w:val="10"/>
      </w:numPr>
    </w:pPr>
  </w:style>
  <w:style w:type="paragraph" w:customStyle="1" w:styleId="xl23">
    <w:name w:val="xl23"/>
    <w:basedOn w:val="Norml"/>
    <w:uiPriority w:val="99"/>
    <w:rsid w:val="00561784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Cs w:val="24"/>
    </w:rPr>
  </w:style>
  <w:style w:type="paragraph" w:customStyle="1" w:styleId="Kiemelt">
    <w:name w:val="Kiemelt"/>
    <w:basedOn w:val="szoveg"/>
    <w:uiPriority w:val="99"/>
    <w:rsid w:val="00561784"/>
    <w:rPr>
      <w:b/>
      <w:i w:val="0"/>
    </w:rPr>
  </w:style>
  <w:style w:type="paragraph" w:styleId="Buborkszveg">
    <w:name w:val="Balloon Text"/>
    <w:basedOn w:val="Norml"/>
    <w:link w:val="BuborkszvegChar"/>
    <w:uiPriority w:val="99"/>
    <w:semiHidden/>
    <w:rsid w:val="00561784"/>
    <w:pPr>
      <w:jc w:val="both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038E4"/>
    <w:rPr>
      <w:rFonts w:cs="Times New Roman"/>
      <w:sz w:val="2"/>
    </w:rPr>
  </w:style>
  <w:style w:type="paragraph" w:customStyle="1" w:styleId="Cimoldal">
    <w:name w:val="Cimoldal"/>
    <w:basedOn w:val="Norml"/>
    <w:autoRedefine/>
    <w:uiPriority w:val="99"/>
    <w:rsid w:val="00561784"/>
    <w:pPr>
      <w:tabs>
        <w:tab w:val="left" w:pos="3720"/>
        <w:tab w:val="left" w:pos="3969"/>
      </w:tabs>
      <w:spacing w:line="360" w:lineRule="atLeast"/>
      <w:jc w:val="center"/>
    </w:pPr>
    <w:rPr>
      <w:rFonts w:ascii="Arial" w:hAnsi="Arial"/>
      <w:b/>
      <w:sz w:val="32"/>
      <w:szCs w:val="32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61784"/>
    <w:pPr>
      <w:numPr>
        <w:numId w:val="0"/>
      </w:numPr>
      <w:spacing w:before="0" w:line="240" w:lineRule="auto"/>
    </w:pPr>
    <w:rPr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0038E4"/>
    <w:rPr>
      <w:bCs/>
    </w:rPr>
  </w:style>
  <w:style w:type="character" w:customStyle="1" w:styleId="maskwindow">
    <w:name w:val="maskwindow"/>
    <w:basedOn w:val="Bekezdsalapbettpusa"/>
    <w:uiPriority w:val="99"/>
    <w:rsid w:val="00561784"/>
    <w:rPr>
      <w:rFonts w:cs="Times New Roman"/>
    </w:rPr>
  </w:style>
  <w:style w:type="paragraph" w:customStyle="1" w:styleId="DefaultText">
    <w:name w:val="Default Text"/>
    <w:basedOn w:val="Norml"/>
    <w:uiPriority w:val="99"/>
    <w:rsid w:val="00561784"/>
    <w:pPr>
      <w:spacing w:after="120"/>
      <w:ind w:firstLine="567"/>
      <w:jc w:val="both"/>
    </w:pPr>
    <w:rPr>
      <w:rFonts w:eastAsia="MS Mincho"/>
      <w:szCs w:val="24"/>
      <w:lang w:eastAsia="ja-JP"/>
    </w:rPr>
  </w:style>
  <w:style w:type="paragraph" w:customStyle="1" w:styleId="normal01">
    <w:name w:val="normal01"/>
    <w:basedOn w:val="Norml"/>
    <w:uiPriority w:val="99"/>
    <w:rsid w:val="00561784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BodyText31">
    <w:name w:val="Body Text 31"/>
    <w:basedOn w:val="Norml"/>
    <w:uiPriority w:val="99"/>
    <w:rsid w:val="00561784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sz w:val="26"/>
      <w:szCs w:val="26"/>
      <w:lang w:eastAsia="en-US"/>
    </w:rPr>
  </w:style>
  <w:style w:type="paragraph" w:customStyle="1" w:styleId="txt">
    <w:name w:val="txt"/>
    <w:basedOn w:val="lfej"/>
    <w:uiPriority w:val="99"/>
    <w:rsid w:val="00561784"/>
    <w:pPr>
      <w:tabs>
        <w:tab w:val="clear" w:pos="4536"/>
        <w:tab w:val="clear" w:pos="9072"/>
      </w:tabs>
      <w:spacing w:line="288" w:lineRule="auto"/>
      <w:ind w:left="720"/>
      <w:jc w:val="both"/>
    </w:pPr>
    <w:rPr>
      <w:rFonts w:ascii="Arial" w:hAnsi="Arial" w:cs="Arial"/>
      <w:noProof/>
      <w:sz w:val="20"/>
      <w:lang w:eastAsia="en-US"/>
    </w:rPr>
  </w:style>
  <w:style w:type="paragraph" w:customStyle="1" w:styleId="Stlus1">
    <w:name w:val="Stílus1"/>
    <w:basedOn w:val="Norml"/>
    <w:uiPriority w:val="99"/>
    <w:rsid w:val="00561784"/>
    <w:pPr>
      <w:jc w:val="both"/>
    </w:pPr>
    <w:rPr>
      <w:sz w:val="22"/>
      <w:szCs w:val="22"/>
    </w:rPr>
  </w:style>
  <w:style w:type="paragraph" w:customStyle="1" w:styleId="Normal05">
    <w:name w:val="Normal_05"/>
    <w:basedOn w:val="Stlus1"/>
    <w:uiPriority w:val="99"/>
    <w:rsid w:val="00561784"/>
    <w:pPr>
      <w:widowControl w:val="0"/>
      <w:tabs>
        <w:tab w:val="left" w:pos="0"/>
        <w:tab w:val="left" w:pos="360"/>
      </w:tabs>
      <w:autoSpaceDE w:val="0"/>
      <w:autoSpaceDN w:val="0"/>
      <w:adjustRightInd w:val="0"/>
      <w:spacing w:line="360" w:lineRule="auto"/>
      <w:ind w:left="284"/>
    </w:pPr>
    <w:rPr>
      <w:rFonts w:ascii="Arial" w:hAnsi="Arial" w:cs="Arial"/>
      <w:lang w:eastAsia="en-US"/>
    </w:rPr>
  </w:style>
  <w:style w:type="paragraph" w:customStyle="1" w:styleId="cim01">
    <w:name w:val="cim01"/>
    <w:basedOn w:val="Norml"/>
    <w:uiPriority w:val="99"/>
    <w:rsid w:val="00561784"/>
    <w:pPr>
      <w:keepNext/>
      <w:widowControl w:val="0"/>
      <w:tabs>
        <w:tab w:val="left" w:pos="360"/>
      </w:tabs>
      <w:autoSpaceDE w:val="0"/>
      <w:autoSpaceDN w:val="0"/>
      <w:adjustRightInd w:val="0"/>
      <w:spacing w:before="40" w:after="40" w:line="360" w:lineRule="auto"/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Aufzhlung">
    <w:name w:val="Aufzählung"/>
    <w:basedOn w:val="Norml"/>
    <w:uiPriority w:val="99"/>
    <w:rsid w:val="00561784"/>
    <w:pPr>
      <w:widowControl w:val="0"/>
      <w:tabs>
        <w:tab w:val="left" w:pos="644"/>
      </w:tabs>
      <w:autoSpaceDE w:val="0"/>
      <w:autoSpaceDN w:val="0"/>
      <w:adjustRightInd w:val="0"/>
      <w:spacing w:line="360" w:lineRule="auto"/>
      <w:ind w:left="644" w:hanging="360"/>
    </w:pPr>
    <w:rPr>
      <w:rFonts w:ascii="Arial" w:hAnsi="Arial" w:cs="Arial"/>
      <w:sz w:val="22"/>
      <w:szCs w:val="22"/>
      <w:lang w:eastAsia="en-US"/>
    </w:rPr>
  </w:style>
  <w:style w:type="paragraph" w:customStyle="1" w:styleId="Normal10">
    <w:name w:val="Normal_10"/>
    <w:basedOn w:val="Normal05"/>
    <w:uiPriority w:val="99"/>
    <w:rsid w:val="00561784"/>
    <w:pPr>
      <w:ind w:left="567"/>
    </w:pPr>
  </w:style>
  <w:style w:type="paragraph" w:customStyle="1" w:styleId="Normal1">
    <w:name w:val="Normal 1"/>
    <w:basedOn w:val="Norml"/>
    <w:uiPriority w:val="99"/>
    <w:rsid w:val="00561784"/>
    <w:pPr>
      <w:spacing w:after="240" w:line="240" w:lineRule="atLeast"/>
      <w:ind w:left="454"/>
      <w:jc w:val="both"/>
    </w:pPr>
    <w:rPr>
      <w:rFonts w:ascii="Arial" w:hAnsi="Arial" w:cs="Arial"/>
      <w:sz w:val="20"/>
      <w:lang w:eastAsia="en-US"/>
    </w:rPr>
  </w:style>
  <w:style w:type="paragraph" w:customStyle="1" w:styleId="SignatureTextH">
    <w:name w:val="Signature Text (H)"/>
    <w:basedOn w:val="Normlbehzs"/>
    <w:next w:val="Normlbehzs"/>
    <w:uiPriority w:val="99"/>
    <w:rsid w:val="00561784"/>
    <w:pPr>
      <w:tabs>
        <w:tab w:val="left" w:pos="1361"/>
        <w:tab w:val="left" w:pos="4763"/>
      </w:tabs>
      <w:spacing w:after="240"/>
      <w:ind w:left="3402"/>
      <w:jc w:val="both"/>
    </w:pPr>
    <w:rPr>
      <w:noProof/>
      <w:szCs w:val="24"/>
    </w:rPr>
  </w:style>
  <w:style w:type="paragraph" w:customStyle="1" w:styleId="szmozott">
    <w:name w:val="számozott"/>
    <w:basedOn w:val="Szvegtrzs21"/>
    <w:uiPriority w:val="99"/>
    <w:rsid w:val="00561784"/>
    <w:pPr>
      <w:widowControl w:val="0"/>
      <w:numPr>
        <w:numId w:val="11"/>
      </w:numPr>
      <w:tabs>
        <w:tab w:val="left" w:pos="426"/>
      </w:tabs>
      <w:spacing w:before="120"/>
    </w:pPr>
    <w:rPr>
      <w:rFonts w:ascii="Garamond" w:hAnsi="Garamond"/>
      <w:color w:val="auto"/>
    </w:rPr>
  </w:style>
  <w:style w:type="paragraph" w:styleId="Felsorols2">
    <w:name w:val="List Bullet 2"/>
    <w:basedOn w:val="Norml"/>
    <w:autoRedefine/>
    <w:rsid w:val="00561784"/>
    <w:pPr>
      <w:numPr>
        <w:numId w:val="12"/>
      </w:numPr>
      <w:jc w:val="both"/>
    </w:pPr>
    <w:rPr>
      <w:rFonts w:ascii="Garamond" w:hAnsi="Garamond"/>
      <w:szCs w:val="24"/>
    </w:rPr>
  </w:style>
  <w:style w:type="paragraph" w:customStyle="1" w:styleId="Felsorolspttynlkl">
    <w:name w:val="Felsorolás pötty nélkül"/>
    <w:basedOn w:val="Felsorols"/>
    <w:uiPriority w:val="99"/>
    <w:rsid w:val="00561784"/>
    <w:pPr>
      <w:numPr>
        <w:numId w:val="0"/>
      </w:numPr>
      <w:ind w:left="426"/>
      <w:jc w:val="both"/>
    </w:pPr>
    <w:rPr>
      <w:rFonts w:ascii="Garamond" w:hAnsi="Garamond"/>
      <w:szCs w:val="24"/>
    </w:rPr>
  </w:style>
  <w:style w:type="paragraph" w:customStyle="1" w:styleId="FCm">
    <w:name w:val="FôCím"/>
    <w:basedOn w:val="Norml"/>
    <w:uiPriority w:val="99"/>
    <w:rsid w:val="00561784"/>
    <w:pPr>
      <w:keepNext/>
      <w:keepLines/>
      <w:spacing w:before="480" w:after="240"/>
      <w:jc w:val="center"/>
    </w:pPr>
    <w:rPr>
      <w:b/>
      <w:sz w:val="28"/>
      <w:lang w:eastAsia="en-US"/>
    </w:rPr>
  </w:style>
  <w:style w:type="paragraph" w:customStyle="1" w:styleId="NormlCm">
    <w:name w:val="NormálCím"/>
    <w:basedOn w:val="Norml"/>
    <w:uiPriority w:val="99"/>
    <w:rsid w:val="00561784"/>
    <w:pPr>
      <w:keepNext/>
      <w:keepLines/>
      <w:spacing w:before="480" w:after="240"/>
      <w:jc w:val="center"/>
    </w:pPr>
    <w:rPr>
      <w:lang w:eastAsia="en-US"/>
    </w:rPr>
  </w:style>
  <w:style w:type="paragraph" w:styleId="Vgjegyzetszvege">
    <w:name w:val="endnote text"/>
    <w:basedOn w:val="Norml"/>
    <w:link w:val="VgjegyzetszvegeChar"/>
    <w:uiPriority w:val="99"/>
    <w:semiHidden/>
    <w:rsid w:val="00584EE3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584EE3"/>
    <w:rPr>
      <w:rFonts w:cs="Times New Roman"/>
      <w:sz w:val="24"/>
      <w:szCs w:val="24"/>
      <w:lang w:val="hu-HU" w:eastAsia="hu-HU" w:bidi="ar-SA"/>
    </w:rPr>
  </w:style>
  <w:style w:type="paragraph" w:customStyle="1" w:styleId="StlusBalrazrtBal0cmFgg3cm">
    <w:name w:val="Stílus Balra zárt Bal:  0 cm Függő:  3 cm"/>
    <w:basedOn w:val="Norml"/>
    <w:next w:val="Norml"/>
    <w:uiPriority w:val="99"/>
    <w:rsid w:val="00F04155"/>
    <w:pPr>
      <w:spacing w:before="60" w:after="60"/>
      <w:ind w:left="1985" w:hanging="1985"/>
    </w:pPr>
    <w:rPr>
      <w:rFonts w:ascii="Arial" w:hAnsi="Arial"/>
      <w:sz w:val="20"/>
    </w:rPr>
  </w:style>
  <w:style w:type="paragraph" w:styleId="Vltozat">
    <w:name w:val="Revision"/>
    <w:hidden/>
    <w:uiPriority w:val="99"/>
    <w:semiHidden/>
    <w:rsid w:val="00F51F30"/>
    <w:rPr>
      <w:sz w:val="24"/>
      <w:szCs w:val="20"/>
    </w:rPr>
  </w:style>
  <w:style w:type="paragraph" w:customStyle="1" w:styleId="Szvegtrzs211">
    <w:name w:val="Szövegtörzs 211"/>
    <w:basedOn w:val="Norml"/>
    <w:uiPriority w:val="99"/>
    <w:rsid w:val="00D11B13"/>
    <w:pPr>
      <w:overflowPunct w:val="0"/>
      <w:autoSpaceDE w:val="0"/>
      <w:autoSpaceDN w:val="0"/>
      <w:adjustRightInd w:val="0"/>
      <w:ind w:left="426"/>
      <w:textAlignment w:val="baseline"/>
    </w:pPr>
    <w:rPr>
      <w:color w:val="000000"/>
    </w:rPr>
  </w:style>
  <w:style w:type="character" w:styleId="Kiemels">
    <w:name w:val="Emphasis"/>
    <w:basedOn w:val="Bekezdsalapbettpusa"/>
    <w:uiPriority w:val="99"/>
    <w:qFormat/>
    <w:rsid w:val="00D10156"/>
    <w:rPr>
      <w:rFonts w:cs="Times New Roman"/>
      <w:i/>
      <w:iCs/>
    </w:rPr>
  </w:style>
  <w:style w:type="paragraph" w:styleId="Tartalomjegyzkcmsora">
    <w:name w:val="TOC Heading"/>
    <w:basedOn w:val="Cmsor1"/>
    <w:next w:val="Norml"/>
    <w:uiPriority w:val="99"/>
    <w:qFormat/>
    <w:rsid w:val="00DF13BB"/>
    <w:pPr>
      <w:keepLines/>
      <w:autoSpaceDE/>
      <w:autoSpaceDN/>
      <w:spacing w:before="480" w:after="0" w:line="276" w:lineRule="auto"/>
      <w:ind w:left="0"/>
      <w:outlineLvl w:val="9"/>
    </w:pPr>
    <w:rPr>
      <w:rFonts w:ascii="Cambria" w:hAnsi="Cambria"/>
      <w:b/>
      <w:color w:val="365F91"/>
      <w:sz w:val="28"/>
      <w:szCs w:val="28"/>
      <w:lang w:eastAsia="en-US"/>
    </w:rPr>
  </w:style>
  <w:style w:type="character" w:styleId="Lbjegyzet-hivatkozs">
    <w:name w:val="footnote reference"/>
    <w:basedOn w:val="Bekezdsalapbettpusa"/>
    <w:semiHidden/>
    <w:locked/>
    <w:rsid w:val="009E0B25"/>
    <w:rPr>
      <w:rFonts w:cs="Times New Roman"/>
      <w:position w:val="6"/>
      <w:sz w:val="16"/>
    </w:rPr>
  </w:style>
  <w:style w:type="paragraph" w:customStyle="1" w:styleId="Normltriplabe">
    <w:name w:val="Normál tripla be"/>
    <w:basedOn w:val="Normlduplabehuz"/>
    <w:rsid w:val="009E0B25"/>
    <w:pPr>
      <w:tabs>
        <w:tab w:val="clear" w:pos="993"/>
        <w:tab w:val="num" w:pos="360"/>
      </w:tabs>
      <w:autoSpaceDE/>
      <w:autoSpaceDN/>
      <w:spacing w:after="0"/>
      <w:ind w:left="1985"/>
      <w:jc w:val="left"/>
    </w:pPr>
    <w:rPr>
      <w:szCs w:val="20"/>
    </w:rPr>
  </w:style>
  <w:style w:type="paragraph" w:styleId="Lbjegyzetszveg">
    <w:name w:val="footnote text"/>
    <w:basedOn w:val="Norml"/>
    <w:link w:val="LbjegyzetszvegChar"/>
    <w:semiHidden/>
    <w:locked/>
    <w:rsid w:val="009E0B25"/>
    <w:pPr>
      <w:keepLines/>
      <w:spacing w:before="120" w:line="360" w:lineRule="atLeast"/>
    </w:pPr>
    <w:rPr>
      <w:kern w:val="24"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C1602"/>
    <w:rPr>
      <w:sz w:val="20"/>
      <w:szCs w:val="20"/>
    </w:rPr>
  </w:style>
  <w:style w:type="paragraph" w:styleId="Kpalrs">
    <w:name w:val="caption"/>
    <w:basedOn w:val="Norml"/>
    <w:next w:val="Norml"/>
    <w:qFormat/>
    <w:locked/>
    <w:rsid w:val="009E0B25"/>
    <w:pPr>
      <w:spacing w:before="120"/>
    </w:pPr>
    <w:rPr>
      <w:b/>
    </w:rPr>
  </w:style>
  <w:style w:type="paragraph" w:customStyle="1" w:styleId="lofej">
    <w:name w:val="Élofej"/>
    <w:basedOn w:val="Norml"/>
    <w:rsid w:val="009E0B25"/>
    <w:pPr>
      <w:tabs>
        <w:tab w:val="center" w:pos="4703"/>
        <w:tab w:val="right" w:pos="9406"/>
      </w:tabs>
      <w:jc w:val="both"/>
    </w:pPr>
    <w:rPr>
      <w:sz w:val="28"/>
    </w:rPr>
  </w:style>
  <w:style w:type="paragraph" w:customStyle="1" w:styleId="Szveg">
    <w:name w:val="Szöveg"/>
    <w:basedOn w:val="Norml"/>
    <w:rsid w:val="009E0B25"/>
    <w:pPr>
      <w:suppressAutoHyphens/>
      <w:spacing w:after="120"/>
      <w:ind w:left="284" w:firstLine="284"/>
      <w:jc w:val="both"/>
    </w:pPr>
    <w:rPr>
      <w:rFonts w:ascii="Arial" w:hAnsi="Arial"/>
      <w:sz w:val="22"/>
    </w:rPr>
  </w:style>
  <w:style w:type="paragraph" w:styleId="Listaszerbekezds">
    <w:name w:val="List Paragraph"/>
    <w:basedOn w:val="Norml"/>
    <w:uiPriority w:val="34"/>
    <w:qFormat/>
    <w:rsid w:val="003A1EED"/>
    <w:pPr>
      <w:ind w:left="720"/>
      <w:contextualSpacing/>
    </w:pPr>
  </w:style>
  <w:style w:type="character" w:customStyle="1" w:styleId="Cmsor11">
    <w:name w:val="Címsor #1_"/>
    <w:link w:val="Cmsor12"/>
    <w:uiPriority w:val="99"/>
    <w:locked/>
    <w:rsid w:val="007E0609"/>
    <w:rPr>
      <w:b/>
      <w:sz w:val="27"/>
      <w:shd w:val="clear" w:color="auto" w:fill="FFFFFF"/>
    </w:rPr>
  </w:style>
  <w:style w:type="paragraph" w:customStyle="1" w:styleId="Cmsor12">
    <w:name w:val="Címsor #1"/>
    <w:basedOn w:val="Norml"/>
    <w:link w:val="Cmsor11"/>
    <w:uiPriority w:val="99"/>
    <w:rsid w:val="007E0609"/>
    <w:pPr>
      <w:shd w:val="clear" w:color="auto" w:fill="FFFFFF"/>
      <w:spacing w:after="180" w:line="360" w:lineRule="exact"/>
      <w:jc w:val="center"/>
      <w:outlineLvl w:val="0"/>
    </w:pPr>
    <w:rPr>
      <w:b/>
      <w:sz w:val="27"/>
      <w:szCs w:val="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86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E0172-C4EE-41B0-B067-F76FB1CE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1605</Words>
  <Characters>13513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Szeged, 1996</vt:lpstr>
    </vt:vector>
  </TitlesOfParts>
  <Company>DÉMÁSZ Rt. Szegedi Üzig</Company>
  <LinksUpToDate>false</LinksUpToDate>
  <CharactersWithSpaces>15088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Szeged, 1996</dc:title>
  <dc:creator>DÉMÁSZ RT. Anyaggazdálkodás  Dombi Jenő</dc:creator>
  <cp:lastModifiedBy>mi003913</cp:lastModifiedBy>
  <cp:revision>6</cp:revision>
  <cp:lastPrinted>2014-08-08T05:04:00Z</cp:lastPrinted>
  <dcterms:created xsi:type="dcterms:W3CDTF">2017-06-20T07:29:00Z</dcterms:created>
  <dcterms:modified xsi:type="dcterms:W3CDTF">2017-06-20T11:41:00Z</dcterms:modified>
</cp:coreProperties>
</file>